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97" w:rsidRPr="00734997" w:rsidRDefault="00734997" w:rsidP="00734997">
      <w:pPr>
        <w:spacing w:after="0" w:line="240" w:lineRule="auto"/>
        <w:rPr>
          <w:rFonts w:ascii="Times New Roman" w:hAnsi="Times New Roman"/>
          <w:sz w:val="24"/>
          <w:szCs w:val="24"/>
          <w:u w:val="single"/>
          <w:lang w:val="en-US"/>
        </w:rPr>
      </w:pPr>
      <w:proofErr w:type="spellStart"/>
      <w:r w:rsidRPr="00734997">
        <w:rPr>
          <w:rFonts w:ascii="Times New Roman" w:hAnsi="Times New Roman"/>
          <w:sz w:val="24"/>
          <w:szCs w:val="24"/>
          <w:u w:val="single"/>
          <w:lang w:val="en-US"/>
        </w:rPr>
        <w:t>Chemtracts</w:t>
      </w:r>
      <w:proofErr w:type="spellEnd"/>
      <w:r w:rsidRPr="00734997">
        <w:rPr>
          <w:rFonts w:ascii="Times New Roman" w:hAnsi="Times New Roman"/>
          <w:sz w:val="24"/>
          <w:szCs w:val="24"/>
          <w:u w:val="single"/>
          <w:lang w:val="en-US"/>
        </w:rPr>
        <w:t xml:space="preserve"> Example #1</w:t>
      </w:r>
    </w:p>
    <w:p w:rsidR="00734997" w:rsidRDefault="00734997" w:rsidP="00734997">
      <w:pPr>
        <w:spacing w:after="0" w:line="240" w:lineRule="auto"/>
        <w:rPr>
          <w:rFonts w:ascii="Times New Roman" w:hAnsi="Times New Roman"/>
          <w:sz w:val="24"/>
          <w:szCs w:val="24"/>
          <w:lang w:val="en-US"/>
        </w:rPr>
      </w:pPr>
    </w:p>
    <w:p w:rsidR="00734997" w:rsidRDefault="00734997" w:rsidP="0073499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Frequency-modulated nuclear localization bursts coordinate gene regulation</w:t>
      </w:r>
    </w:p>
    <w:p w:rsidR="00734997" w:rsidRPr="00943F82" w:rsidRDefault="00734997" w:rsidP="00734997">
      <w:pPr>
        <w:spacing w:after="0" w:line="240" w:lineRule="auto"/>
        <w:jc w:val="center"/>
        <w:rPr>
          <w:rFonts w:ascii="Times New Roman" w:hAnsi="Times New Roman"/>
          <w:sz w:val="24"/>
          <w:szCs w:val="24"/>
          <w:lang w:val="en-US"/>
        </w:rPr>
      </w:pPr>
      <w:proofErr w:type="spellStart"/>
      <w:proofErr w:type="gramStart"/>
      <w:r>
        <w:rPr>
          <w:rFonts w:ascii="Times New Roman" w:hAnsi="Times New Roman"/>
          <w:sz w:val="24"/>
          <w:szCs w:val="24"/>
          <w:lang w:val="en-US"/>
        </w:rPr>
        <w:t>Cai</w:t>
      </w:r>
      <w:proofErr w:type="spellEnd"/>
      <w:proofErr w:type="gramEnd"/>
      <w:r>
        <w:rPr>
          <w:rFonts w:ascii="Times New Roman" w:hAnsi="Times New Roman"/>
          <w:sz w:val="24"/>
          <w:szCs w:val="24"/>
          <w:lang w:val="en-US"/>
        </w:rPr>
        <w:t xml:space="preserve">, Long, et al. </w:t>
      </w:r>
      <w:r>
        <w:rPr>
          <w:rFonts w:ascii="Times New Roman" w:hAnsi="Times New Roman"/>
          <w:i/>
          <w:sz w:val="24"/>
          <w:szCs w:val="24"/>
          <w:lang w:val="en-US"/>
        </w:rPr>
        <w:t>Nature</w:t>
      </w:r>
      <w:r>
        <w:rPr>
          <w:rFonts w:ascii="Times New Roman" w:hAnsi="Times New Roman"/>
          <w:sz w:val="24"/>
          <w:szCs w:val="24"/>
          <w:lang w:val="en-US"/>
        </w:rPr>
        <w:t xml:space="preserve">. </w:t>
      </w:r>
      <w:proofErr w:type="gramStart"/>
      <w:r>
        <w:rPr>
          <w:rFonts w:ascii="Times New Roman" w:hAnsi="Times New Roman"/>
          <w:sz w:val="24"/>
          <w:szCs w:val="24"/>
          <w:lang w:val="en-US"/>
        </w:rPr>
        <w:t>455, 485-489 (2008).</w:t>
      </w:r>
      <w:proofErr w:type="gramEnd"/>
    </w:p>
    <w:p w:rsidR="00734997" w:rsidRPr="00943F82" w:rsidRDefault="00734997" w:rsidP="00734997">
      <w:pPr>
        <w:spacing w:after="0" w:line="240" w:lineRule="auto"/>
        <w:rPr>
          <w:rFonts w:ascii="Times New Roman" w:hAnsi="Times New Roman"/>
          <w:sz w:val="24"/>
          <w:szCs w:val="24"/>
          <w:lang w:val="en-US"/>
        </w:rPr>
      </w:pPr>
    </w:p>
    <w:p w:rsidR="00734997" w:rsidRPr="00526618" w:rsidRDefault="00734997" w:rsidP="00734997">
      <w:pPr>
        <w:spacing w:after="0" w:line="240" w:lineRule="auto"/>
        <w:rPr>
          <w:rFonts w:ascii="Times New Roman" w:hAnsi="Times New Roman" w:cs="Times New Roman"/>
          <w:sz w:val="24"/>
          <w:szCs w:val="24"/>
          <w:lang w:val="en-US"/>
        </w:rPr>
      </w:pPr>
      <w:r w:rsidRPr="00943F82">
        <w:rPr>
          <w:rFonts w:ascii="Times New Roman" w:hAnsi="Times New Roman"/>
          <w:sz w:val="24"/>
          <w:szCs w:val="24"/>
          <w:lang w:val="en-US"/>
        </w:rPr>
        <w:tab/>
      </w:r>
      <w:r w:rsidRPr="00526618">
        <w:rPr>
          <w:rFonts w:ascii="Times New Roman" w:hAnsi="Times New Roman" w:cs="Times New Roman"/>
          <w:sz w:val="24"/>
          <w:szCs w:val="24"/>
          <w:lang w:val="en-US"/>
        </w:rPr>
        <w:t xml:space="preserve">The process of extracellular signaling, whereby the expression of target cellular genes is regulated, occurs in two stages. First, the cell translates the information from the extracellular signal to encode for the localization of specific transcription factors. Then, the transcription factors bond to their complementary gene targets, triggering a cellular response. Specifically in </w:t>
      </w:r>
      <w:r w:rsidRPr="00526618">
        <w:rPr>
          <w:rFonts w:ascii="Times New Roman" w:hAnsi="Times New Roman" w:cs="Times New Roman"/>
          <w:i/>
          <w:sz w:val="24"/>
          <w:szCs w:val="24"/>
          <w:lang w:val="en-US"/>
        </w:rPr>
        <w:t xml:space="preserve">Saccharomyces </w:t>
      </w:r>
      <w:proofErr w:type="spellStart"/>
      <w:r w:rsidRPr="00526618">
        <w:rPr>
          <w:rFonts w:ascii="Times New Roman" w:hAnsi="Times New Roman" w:cs="Times New Roman"/>
          <w:i/>
          <w:sz w:val="24"/>
          <w:szCs w:val="24"/>
          <w:lang w:val="en-US"/>
        </w:rPr>
        <w:t>cerevisiae</w:t>
      </w:r>
      <w:proofErr w:type="spellEnd"/>
      <w:r w:rsidRPr="00526618">
        <w:rPr>
          <w:rFonts w:ascii="Times New Roman" w:hAnsi="Times New Roman" w:cs="Times New Roman"/>
          <w:sz w:val="24"/>
          <w:szCs w:val="24"/>
          <w:lang w:val="en-US"/>
        </w:rPr>
        <w:t xml:space="preserve"> (budding yeast), the transcription factor Crz1 is responsible for mediating the response to extracellular calcium, mainly through phosphorylation and </w:t>
      </w:r>
      <w:proofErr w:type="spellStart"/>
      <w:r w:rsidRPr="00526618">
        <w:rPr>
          <w:rFonts w:ascii="Times New Roman" w:hAnsi="Times New Roman" w:cs="Times New Roman"/>
          <w:sz w:val="24"/>
          <w:szCs w:val="24"/>
          <w:lang w:val="en-US"/>
        </w:rPr>
        <w:t>dephosphorylation</w:t>
      </w:r>
      <w:proofErr w:type="spellEnd"/>
      <w:r w:rsidRPr="00526618">
        <w:rPr>
          <w:rFonts w:ascii="Times New Roman" w:hAnsi="Times New Roman" w:cs="Times New Roman"/>
          <w:sz w:val="24"/>
          <w:szCs w:val="24"/>
          <w:lang w:val="en-US"/>
        </w:rPr>
        <w:t xml:space="preserve"> of the factor itself. The presence of an additional phosphate group on Crz1 determines whether or not it </w:t>
      </w:r>
      <w:proofErr w:type="spellStart"/>
      <w:r w:rsidRPr="00526618">
        <w:rPr>
          <w:rFonts w:ascii="Times New Roman" w:hAnsi="Times New Roman" w:cs="Times New Roman"/>
          <w:sz w:val="24"/>
          <w:szCs w:val="24"/>
          <w:lang w:val="en-US"/>
        </w:rPr>
        <w:t>translocates</w:t>
      </w:r>
      <w:proofErr w:type="spellEnd"/>
      <w:r w:rsidRPr="00526618">
        <w:rPr>
          <w:rFonts w:ascii="Times New Roman" w:hAnsi="Times New Roman" w:cs="Times New Roman"/>
          <w:sz w:val="24"/>
          <w:szCs w:val="24"/>
          <w:lang w:val="en-US"/>
        </w:rPr>
        <w:t xml:space="preserve"> to the nucleus, where it acts upon specific genomic sequences.</w:t>
      </w:r>
    </w:p>
    <w:p w:rsidR="00734997" w:rsidRPr="00526618" w:rsidRDefault="00734997" w:rsidP="00734997">
      <w:pPr>
        <w:spacing w:after="0" w:line="240" w:lineRule="auto"/>
        <w:rPr>
          <w:rFonts w:ascii="Times New Roman" w:hAnsi="Times New Roman" w:cs="Times New Roman"/>
          <w:sz w:val="24"/>
          <w:szCs w:val="24"/>
          <w:lang w:val="en-US"/>
        </w:rPr>
      </w:pPr>
      <w:r w:rsidRPr="00526618">
        <w:rPr>
          <w:rFonts w:ascii="Times New Roman" w:hAnsi="Times New Roman" w:cs="Times New Roman"/>
          <w:sz w:val="24"/>
          <w:szCs w:val="24"/>
          <w:lang w:val="en-US"/>
        </w:rPr>
        <w:tab/>
        <w:t xml:space="preserve">In their experiment, </w:t>
      </w:r>
      <w:proofErr w:type="spellStart"/>
      <w:proofErr w:type="gramStart"/>
      <w:r w:rsidRPr="00526618">
        <w:rPr>
          <w:rFonts w:ascii="Times New Roman" w:hAnsi="Times New Roman" w:cs="Times New Roman"/>
          <w:sz w:val="24"/>
          <w:szCs w:val="24"/>
          <w:lang w:val="en-US"/>
        </w:rPr>
        <w:t>Cai</w:t>
      </w:r>
      <w:proofErr w:type="spellEnd"/>
      <w:proofErr w:type="gramEnd"/>
      <w:r w:rsidRPr="00526618">
        <w:rPr>
          <w:rFonts w:ascii="Times New Roman" w:hAnsi="Times New Roman" w:cs="Times New Roman"/>
          <w:sz w:val="24"/>
          <w:szCs w:val="24"/>
          <w:lang w:val="en-US"/>
        </w:rPr>
        <w:t>, et al</w:t>
      </w:r>
      <w:r>
        <w:rPr>
          <w:rFonts w:ascii="Times New Roman" w:hAnsi="Times New Roman" w:cs="Times New Roman"/>
          <w:sz w:val="24"/>
          <w:szCs w:val="24"/>
          <w:lang w:val="en-US"/>
        </w:rPr>
        <w:t>.</w:t>
      </w:r>
      <w:r w:rsidRPr="00526618">
        <w:rPr>
          <w:rFonts w:ascii="Times New Roman" w:hAnsi="Times New Roman" w:cs="Times New Roman"/>
          <w:sz w:val="24"/>
          <w:szCs w:val="24"/>
          <w:lang w:val="en-US"/>
        </w:rPr>
        <w:t xml:space="preserve"> aimed to elucidate the mechanism through which intercellular signals are encoded in transcription factors. In addition, they examined how the coordination of proteins during a cellular response is achie</w:t>
      </w:r>
      <w:r>
        <w:rPr>
          <w:rFonts w:ascii="Times New Roman" w:hAnsi="Times New Roman" w:cs="Times New Roman"/>
          <w:sz w:val="24"/>
          <w:szCs w:val="24"/>
          <w:lang w:val="en-US"/>
        </w:rPr>
        <w:t>ved. As their vector, they used</w:t>
      </w:r>
      <w:r w:rsidRPr="00526618">
        <w:rPr>
          <w:rFonts w:ascii="Times New Roman" w:hAnsi="Times New Roman" w:cs="Times New Roman"/>
          <w:sz w:val="24"/>
          <w:szCs w:val="24"/>
          <w:lang w:val="en-US"/>
        </w:rPr>
        <w:t xml:space="preserve"> </w:t>
      </w:r>
      <w:r w:rsidRPr="00526618">
        <w:rPr>
          <w:rFonts w:ascii="Times New Roman" w:hAnsi="Times New Roman" w:cs="Times New Roman"/>
          <w:i/>
          <w:sz w:val="24"/>
          <w:szCs w:val="24"/>
          <w:lang w:val="en-US"/>
        </w:rPr>
        <w:t xml:space="preserve">S. </w:t>
      </w:r>
      <w:proofErr w:type="spellStart"/>
      <w:r w:rsidRPr="00526618">
        <w:rPr>
          <w:rFonts w:ascii="Times New Roman" w:hAnsi="Times New Roman" w:cs="Times New Roman"/>
          <w:i/>
          <w:sz w:val="24"/>
          <w:szCs w:val="24"/>
          <w:lang w:val="en-US"/>
        </w:rPr>
        <w:t>cerevisiae</w:t>
      </w:r>
      <w:proofErr w:type="spellEnd"/>
      <w:r w:rsidRPr="00526618">
        <w:rPr>
          <w:rFonts w:ascii="Times New Roman" w:hAnsi="Times New Roman" w:cs="Times New Roman"/>
          <w:sz w:val="24"/>
          <w:szCs w:val="24"/>
          <w:lang w:val="en-US"/>
        </w:rPr>
        <w:t>, focusing on the aforementioned interaction between extracellular calcium and Crz1.</w:t>
      </w:r>
    </w:p>
    <w:p w:rsidR="00734997" w:rsidRPr="00526618" w:rsidRDefault="00734997" w:rsidP="00734997">
      <w:pPr>
        <w:spacing w:after="0" w:line="240" w:lineRule="auto"/>
        <w:rPr>
          <w:rFonts w:ascii="Times New Roman" w:hAnsi="Times New Roman" w:cs="Times New Roman"/>
          <w:sz w:val="24"/>
          <w:szCs w:val="24"/>
          <w:lang w:val="en-US"/>
        </w:rPr>
      </w:pPr>
      <w:r w:rsidRPr="00526618">
        <w:rPr>
          <w:rFonts w:ascii="Times New Roman" w:hAnsi="Times New Roman" w:cs="Times New Roman"/>
          <w:sz w:val="24"/>
          <w:szCs w:val="24"/>
          <w:lang w:val="en-US"/>
        </w:rPr>
        <w:tab/>
      </w:r>
      <w:proofErr w:type="spellStart"/>
      <w:proofErr w:type="gramStart"/>
      <w:r w:rsidRPr="00526618">
        <w:rPr>
          <w:rFonts w:ascii="Times New Roman" w:hAnsi="Times New Roman" w:cs="Times New Roman"/>
          <w:sz w:val="24"/>
          <w:szCs w:val="24"/>
          <w:lang w:val="en-US"/>
        </w:rPr>
        <w:t>Cai</w:t>
      </w:r>
      <w:proofErr w:type="spellEnd"/>
      <w:proofErr w:type="gramEnd"/>
      <w:r w:rsidRPr="00526618">
        <w:rPr>
          <w:rFonts w:ascii="Times New Roman" w:hAnsi="Times New Roman" w:cs="Times New Roman"/>
          <w:sz w:val="24"/>
          <w:szCs w:val="24"/>
          <w:lang w:val="en-US"/>
        </w:rPr>
        <w:t>, et al</w:t>
      </w:r>
      <w:r>
        <w:rPr>
          <w:rFonts w:ascii="Times New Roman" w:hAnsi="Times New Roman" w:cs="Times New Roman"/>
          <w:sz w:val="24"/>
          <w:szCs w:val="24"/>
          <w:lang w:val="en-US"/>
        </w:rPr>
        <w:t>.</w:t>
      </w:r>
      <w:r w:rsidRPr="00526618">
        <w:rPr>
          <w:rFonts w:ascii="Times New Roman" w:hAnsi="Times New Roman" w:cs="Times New Roman"/>
          <w:sz w:val="24"/>
          <w:szCs w:val="24"/>
          <w:lang w:val="en-US"/>
        </w:rPr>
        <w:t>’s primary mode of research was a series of time-lapse movies depicting the localization of GFP-tagged Crz1 in response to differing concentration</w:t>
      </w:r>
      <w:r>
        <w:rPr>
          <w:rFonts w:ascii="Times New Roman" w:hAnsi="Times New Roman" w:cs="Times New Roman"/>
          <w:sz w:val="24"/>
          <w:szCs w:val="24"/>
          <w:lang w:val="en-US"/>
        </w:rPr>
        <w:t>s</w:t>
      </w:r>
      <w:r w:rsidRPr="00526618">
        <w:rPr>
          <w:rFonts w:ascii="Times New Roman" w:hAnsi="Times New Roman" w:cs="Times New Roman"/>
          <w:sz w:val="24"/>
          <w:szCs w:val="24"/>
          <w:lang w:val="en-US"/>
        </w:rPr>
        <w:t xml:space="preserve"> of calcium. This specific strain of Crz1 was obtained through the GFP </w:t>
      </w:r>
      <w:proofErr w:type="spellStart"/>
      <w:r w:rsidRPr="00526618">
        <w:rPr>
          <w:rFonts w:ascii="Times New Roman" w:hAnsi="Times New Roman" w:cs="Times New Roman"/>
          <w:sz w:val="24"/>
          <w:szCs w:val="24"/>
          <w:lang w:val="en-US"/>
        </w:rPr>
        <w:t>carboxy</w:t>
      </w:r>
      <w:proofErr w:type="spellEnd"/>
      <w:r w:rsidRPr="00526618">
        <w:rPr>
          <w:rFonts w:ascii="Times New Roman" w:hAnsi="Times New Roman" w:cs="Times New Roman"/>
          <w:sz w:val="24"/>
          <w:szCs w:val="24"/>
          <w:lang w:val="en-US"/>
        </w:rPr>
        <w:t>-terminal protein fusion library, though all other strains were constructed similarly through the use of PCR and plasmid transformation. The time-lapse photography was conducted at room temperature, with CaCl</w:t>
      </w:r>
      <w:r w:rsidRPr="00526618">
        <w:rPr>
          <w:rFonts w:ascii="Times New Roman" w:hAnsi="Times New Roman" w:cs="Times New Roman"/>
          <w:sz w:val="24"/>
          <w:szCs w:val="24"/>
          <w:vertAlign w:val="subscript"/>
          <w:lang w:val="en-US"/>
        </w:rPr>
        <w:t xml:space="preserve">2 </w:t>
      </w:r>
      <w:r w:rsidRPr="00526618">
        <w:rPr>
          <w:rFonts w:ascii="Times New Roman" w:hAnsi="Times New Roman" w:cs="Times New Roman"/>
          <w:sz w:val="24"/>
          <w:szCs w:val="24"/>
          <w:lang w:val="en-US"/>
        </w:rPr>
        <w:t>(</w:t>
      </w:r>
      <w:proofErr w:type="spellStart"/>
      <w:r w:rsidRPr="00526618">
        <w:rPr>
          <w:rFonts w:ascii="Times New Roman" w:hAnsi="Times New Roman" w:cs="Times New Roman"/>
          <w:sz w:val="24"/>
          <w:szCs w:val="24"/>
          <w:lang w:val="en-US"/>
        </w:rPr>
        <w:t>ie</w:t>
      </w:r>
      <w:proofErr w:type="spellEnd"/>
      <w:r w:rsidRPr="00526618">
        <w:rPr>
          <w:rFonts w:ascii="Times New Roman" w:hAnsi="Times New Roman" w:cs="Times New Roman"/>
          <w:sz w:val="24"/>
          <w:szCs w:val="24"/>
          <w:lang w:val="en-US"/>
        </w:rPr>
        <w:t xml:space="preserve">: extracellular calcium) added during filming. Image analysis was then performed using a Hough transformation algorithm from </w:t>
      </w:r>
      <w:proofErr w:type="spellStart"/>
      <w:r w:rsidRPr="00526618">
        <w:rPr>
          <w:rFonts w:ascii="Times New Roman" w:hAnsi="Times New Roman" w:cs="Times New Roman"/>
          <w:sz w:val="24"/>
          <w:szCs w:val="24"/>
          <w:lang w:val="en-US"/>
        </w:rPr>
        <w:t>Matlab</w:t>
      </w:r>
      <w:proofErr w:type="spellEnd"/>
      <w:r w:rsidRPr="00526618">
        <w:rPr>
          <w:rFonts w:ascii="Times New Roman" w:hAnsi="Times New Roman" w:cs="Times New Roman"/>
          <w:sz w:val="24"/>
          <w:szCs w:val="24"/>
          <w:lang w:val="en-US"/>
        </w:rPr>
        <w:t>, with respect to the fluorescence picked up by each image.</w:t>
      </w:r>
    </w:p>
    <w:p w:rsidR="00734997" w:rsidRDefault="00734997" w:rsidP="00734997">
      <w:pPr>
        <w:spacing w:after="0" w:line="240" w:lineRule="auto"/>
        <w:rPr>
          <w:rFonts w:ascii="Times New Roman" w:hAnsi="Times New Roman" w:cs="Times New Roman"/>
          <w:sz w:val="24"/>
          <w:szCs w:val="24"/>
          <w:lang w:val="en-US"/>
        </w:rPr>
      </w:pPr>
      <w:r w:rsidRPr="00526618">
        <w:rPr>
          <w:rFonts w:ascii="Times New Roman" w:hAnsi="Times New Roman" w:cs="Times New Roman"/>
          <w:sz w:val="24"/>
          <w:szCs w:val="24"/>
          <w:lang w:val="en-US"/>
        </w:rPr>
        <w:tab/>
      </w:r>
      <w:r>
        <w:rPr>
          <w:rFonts w:ascii="Times New Roman" w:hAnsi="Times New Roman" w:cs="Times New Roman"/>
          <w:sz w:val="24"/>
          <w:szCs w:val="24"/>
          <w:lang w:val="en-US"/>
        </w:rPr>
        <w:t xml:space="preserve">Through experimentation, the group found that, while Crz1 remained localized to the cytoplasm in the absence of calcium, individual cells showed a synchronized burst of nuclear translocation upon the addition of calcium. Following this, the localization bursts became sporadic and unsynchronized, lasting approximately 2 minutes each on average. </w:t>
      </w:r>
      <w:proofErr w:type="spellStart"/>
      <w:r>
        <w:rPr>
          <w:rFonts w:ascii="Times New Roman" w:hAnsi="Times New Roman" w:cs="Times New Roman"/>
          <w:sz w:val="24"/>
          <w:szCs w:val="24"/>
          <w:lang w:val="en-US"/>
        </w:rPr>
        <w:t>Cai</w:t>
      </w:r>
      <w:proofErr w:type="spellEnd"/>
      <w:r>
        <w:rPr>
          <w:rFonts w:ascii="Times New Roman" w:hAnsi="Times New Roman" w:cs="Times New Roman"/>
          <w:sz w:val="24"/>
          <w:szCs w:val="24"/>
          <w:lang w:val="en-US"/>
        </w:rPr>
        <w:t xml:space="preserve"> et al. also found that varying the concentration of calcium showed a dose-dependent increase in burst frequency with an increase in calcium, resulting in a greater fraction of nuclear Crz1. Changes in calcium concentration also revealed two different modes of nuclear localization, namely an isolated burst at low concentrations of calcium (100mM) and a cluster of bursts at higher concentrations (100mM </w:t>
      </w:r>
      <w:proofErr w:type="gramStart"/>
      <w:r>
        <w:rPr>
          <w:rFonts w:ascii="Times New Roman" w:hAnsi="Times New Roman" w:cs="Times New Roman"/>
          <w:sz w:val="24"/>
          <w:szCs w:val="24"/>
          <w:lang w:val="en-US"/>
        </w:rPr>
        <w:t>&lt; )</w:t>
      </w:r>
      <w:proofErr w:type="gramEnd"/>
      <w:r>
        <w:rPr>
          <w:rFonts w:ascii="Times New Roman" w:hAnsi="Times New Roman" w:cs="Times New Roman"/>
          <w:sz w:val="24"/>
          <w:szCs w:val="24"/>
          <w:lang w:val="en-US"/>
        </w:rPr>
        <w:t xml:space="preserve">. Furthermore, the lowest concentrations (10mM) showed no synchronous initial response, compared to cells with higher concentrations (100mM) that consistently displayed an initial burst. Thus, the group concluded that </w:t>
      </w:r>
      <w:proofErr w:type="spellStart"/>
      <w:r>
        <w:rPr>
          <w:rFonts w:ascii="Times New Roman" w:hAnsi="Times New Roman" w:cs="Times New Roman"/>
          <w:sz w:val="24"/>
          <w:szCs w:val="24"/>
          <w:lang w:val="en-US"/>
        </w:rPr>
        <w:t>Crz</w:t>
      </w:r>
      <w:proofErr w:type="spellEnd"/>
      <w:r>
        <w:rPr>
          <w:rFonts w:ascii="Times New Roman" w:hAnsi="Times New Roman" w:cs="Times New Roman"/>
          <w:sz w:val="24"/>
          <w:szCs w:val="24"/>
          <w:lang w:val="en-US"/>
        </w:rPr>
        <w:t xml:space="preserve"> burst activity is quantized, with calcium only regulating burst frequency.</w:t>
      </w:r>
    </w:p>
    <w:p w:rsidR="00734997" w:rsidRDefault="00734997" w:rsidP="0073499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Next, </w:t>
      </w:r>
      <w:proofErr w:type="spellStart"/>
      <w:proofErr w:type="gramStart"/>
      <w:r>
        <w:rPr>
          <w:rFonts w:ascii="Times New Roman" w:hAnsi="Times New Roman" w:cs="Times New Roman"/>
          <w:sz w:val="24"/>
          <w:szCs w:val="24"/>
          <w:lang w:val="en-US"/>
        </w:rPr>
        <w:t>Cai</w:t>
      </w:r>
      <w:proofErr w:type="spellEnd"/>
      <w:proofErr w:type="gramEnd"/>
      <w:r>
        <w:rPr>
          <w:rFonts w:ascii="Times New Roman" w:hAnsi="Times New Roman" w:cs="Times New Roman"/>
          <w:sz w:val="24"/>
          <w:szCs w:val="24"/>
          <w:lang w:val="en-US"/>
        </w:rPr>
        <w:t xml:space="preserve">, et al. examined how the initial synchronized bursts were initiated, with respect to other cellular phenomena. Though their data did not suggest a role for cell-cycle regulation in the process, it seemed to indicate that intracellular calcium may play a role in burst stimulation, although it is not required. The Crz1-phosphotase </w:t>
      </w:r>
      <w:proofErr w:type="spellStart"/>
      <w:r>
        <w:rPr>
          <w:rFonts w:ascii="Times New Roman" w:hAnsi="Times New Roman" w:cs="Times New Roman"/>
          <w:sz w:val="24"/>
          <w:szCs w:val="24"/>
          <w:lang w:val="en-US"/>
        </w:rPr>
        <w:t>calcineurin</w:t>
      </w:r>
      <w:proofErr w:type="spellEnd"/>
      <w:r>
        <w:rPr>
          <w:rFonts w:ascii="Times New Roman" w:hAnsi="Times New Roman" w:cs="Times New Roman"/>
          <w:sz w:val="24"/>
          <w:szCs w:val="24"/>
          <w:lang w:val="en-US"/>
        </w:rPr>
        <w:t>, though, demonstrated a role in frequency of burst initiation, though not in localization coordination.</w:t>
      </w:r>
    </w:p>
    <w:p w:rsidR="00734997" w:rsidRDefault="00734997" w:rsidP="0073499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Investigating the downstream effects of Crz1 localization bursts, </w:t>
      </w:r>
      <w:proofErr w:type="spellStart"/>
      <w:proofErr w:type="gramStart"/>
      <w:r>
        <w:rPr>
          <w:rFonts w:ascii="Times New Roman" w:hAnsi="Times New Roman" w:cs="Times New Roman"/>
          <w:sz w:val="24"/>
          <w:szCs w:val="24"/>
          <w:lang w:val="en-US"/>
        </w:rPr>
        <w:t>Cai</w:t>
      </w:r>
      <w:proofErr w:type="spellEnd"/>
      <w:proofErr w:type="gramEnd"/>
      <w:r>
        <w:rPr>
          <w:rFonts w:ascii="Times New Roman" w:hAnsi="Times New Roman" w:cs="Times New Roman"/>
          <w:sz w:val="24"/>
          <w:szCs w:val="24"/>
          <w:lang w:val="en-US"/>
        </w:rPr>
        <w:t xml:space="preserve">, et al. observed a distinct correlation between the bursts and a delayed burst of downstream target transcription. They then used an analytic model to show that the regulated localization bursts could allow the modulation of multiple genes simultaneously, all while maintaining a constant gene expression </w:t>
      </w:r>
      <w:r>
        <w:rPr>
          <w:rFonts w:ascii="Times New Roman" w:hAnsi="Times New Roman" w:cs="Times New Roman"/>
          <w:sz w:val="24"/>
          <w:szCs w:val="24"/>
          <w:lang w:val="en-US"/>
        </w:rPr>
        <w:lastRenderedPageBreak/>
        <w:t>ratio. Upon testing the model, referred to as the frequency-</w:t>
      </w:r>
      <w:proofErr w:type="gramStart"/>
      <w:r>
        <w:rPr>
          <w:rFonts w:ascii="Times New Roman" w:hAnsi="Times New Roman" w:cs="Times New Roman"/>
          <w:sz w:val="24"/>
          <w:szCs w:val="24"/>
          <w:lang w:val="en-US"/>
        </w:rPr>
        <w:t>modulation(</w:t>
      </w:r>
      <w:proofErr w:type="gramEnd"/>
      <w:r>
        <w:rPr>
          <w:rFonts w:ascii="Times New Roman" w:hAnsi="Times New Roman" w:cs="Times New Roman"/>
          <w:sz w:val="24"/>
          <w:szCs w:val="24"/>
          <w:lang w:val="en-US"/>
        </w:rPr>
        <w:t>FM)-coordination hypothesis, the group noted that both synthetic promoters and a large number of natural promoters changed expression by a constant factor, validating the FM-coordination mechanism.</w:t>
      </w:r>
    </w:p>
    <w:p w:rsidR="00734997" w:rsidRPr="00526618" w:rsidRDefault="00734997" w:rsidP="0073499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When taken in sum, </w:t>
      </w:r>
      <w:proofErr w:type="spellStart"/>
      <w:proofErr w:type="gramStart"/>
      <w:r>
        <w:rPr>
          <w:rFonts w:ascii="Times New Roman" w:hAnsi="Times New Roman" w:cs="Times New Roman"/>
          <w:sz w:val="24"/>
          <w:szCs w:val="24"/>
          <w:lang w:val="en-US"/>
        </w:rPr>
        <w:t>Cai</w:t>
      </w:r>
      <w:proofErr w:type="spellEnd"/>
      <w:proofErr w:type="gramEnd"/>
      <w:r>
        <w:rPr>
          <w:rFonts w:ascii="Times New Roman" w:hAnsi="Times New Roman" w:cs="Times New Roman"/>
          <w:sz w:val="24"/>
          <w:szCs w:val="24"/>
          <w:lang w:val="en-US"/>
        </w:rPr>
        <w:t>, et al.’s results suggest that cellular information from extracellular events is translated through the frequency of certain intracellular events, rather than simply a change in specific molecular concentrations. This type of frequency modulation can also be seen in the macromolecular world in rocket thruster control, various signaling processes, and others. From an evolutionary standpoint, FM-coordination allows mutations in one gene’s expression to not affect the ratio in which it is produced with respect to its coordinated proteins. For this reason, and due to its prevalence in a wide variety of transcription factor networks, it is likely that FM regulation is the general mechanism used to coordinate cellular responses to extracellular signals.</w:t>
      </w:r>
    </w:p>
    <w:p w:rsidR="009929D4" w:rsidRDefault="009929D4"/>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Default="00734997"/>
    <w:p w:rsidR="00734997" w:rsidRPr="00734997" w:rsidRDefault="00734997" w:rsidP="00734997">
      <w:pPr>
        <w:spacing w:after="0"/>
        <w:jc w:val="both"/>
        <w:rPr>
          <w:rFonts w:ascii="Times New Roman" w:hAnsi="Times New Roman" w:cs="Times New Roman"/>
          <w:sz w:val="24"/>
          <w:u w:val="single"/>
        </w:rPr>
      </w:pPr>
      <w:proofErr w:type="spellStart"/>
      <w:r w:rsidRPr="00734997">
        <w:rPr>
          <w:rFonts w:ascii="Times New Roman" w:hAnsi="Times New Roman" w:cs="Times New Roman"/>
          <w:sz w:val="24"/>
          <w:u w:val="single"/>
        </w:rPr>
        <w:t>Chemtracts</w:t>
      </w:r>
      <w:proofErr w:type="spellEnd"/>
      <w:r w:rsidRPr="00734997">
        <w:rPr>
          <w:rFonts w:ascii="Times New Roman" w:hAnsi="Times New Roman" w:cs="Times New Roman"/>
          <w:sz w:val="24"/>
          <w:u w:val="single"/>
        </w:rPr>
        <w:t xml:space="preserve"> </w:t>
      </w:r>
      <w:proofErr w:type="spellStart"/>
      <w:r w:rsidRPr="00734997">
        <w:rPr>
          <w:rFonts w:ascii="Times New Roman" w:hAnsi="Times New Roman" w:cs="Times New Roman"/>
          <w:sz w:val="24"/>
          <w:u w:val="single"/>
        </w:rPr>
        <w:t>Example</w:t>
      </w:r>
      <w:proofErr w:type="spellEnd"/>
      <w:r w:rsidRPr="00734997">
        <w:rPr>
          <w:rFonts w:ascii="Times New Roman" w:hAnsi="Times New Roman" w:cs="Times New Roman"/>
          <w:sz w:val="24"/>
          <w:u w:val="single"/>
        </w:rPr>
        <w:t xml:space="preserve"> #2</w:t>
      </w:r>
    </w:p>
    <w:p w:rsidR="00734997" w:rsidRPr="00BD525D" w:rsidRDefault="00734997" w:rsidP="00734997">
      <w:pPr>
        <w:spacing w:after="0"/>
        <w:jc w:val="both"/>
        <w:rPr>
          <w:rFonts w:ascii="Garamond" w:hAnsi="Garamond"/>
          <w:b/>
          <w:sz w:val="32"/>
        </w:rPr>
      </w:pPr>
      <w:r w:rsidRPr="00BD525D">
        <w:rPr>
          <w:rFonts w:ascii="Garamond" w:hAnsi="Garamond"/>
          <w:b/>
          <w:sz w:val="32"/>
        </w:rPr>
        <w:t>Photooxidation of Cytochrome P450-BM3</w:t>
      </w:r>
    </w:p>
    <w:p w:rsidR="00734997" w:rsidRPr="00BD525D" w:rsidRDefault="00734997" w:rsidP="00734997">
      <w:pPr>
        <w:pBdr>
          <w:bottom w:val="single" w:sz="12" w:space="1" w:color="auto"/>
        </w:pBdr>
        <w:spacing w:after="0"/>
        <w:jc w:val="both"/>
        <w:rPr>
          <w:rFonts w:ascii="Garamond" w:hAnsi="Garamond"/>
          <w:sz w:val="24"/>
        </w:rPr>
      </w:pPr>
    </w:p>
    <w:p w:rsidR="00734997" w:rsidRPr="00BD525D" w:rsidRDefault="00734997" w:rsidP="00734997">
      <w:pPr>
        <w:spacing w:after="0"/>
        <w:jc w:val="both"/>
        <w:rPr>
          <w:rFonts w:ascii="Garamond" w:hAnsi="Garamond"/>
          <w:sz w:val="24"/>
        </w:rPr>
      </w:pPr>
    </w:p>
    <w:p w:rsidR="00734997" w:rsidRPr="00734997" w:rsidRDefault="00734997" w:rsidP="00734997">
      <w:pPr>
        <w:spacing w:after="0"/>
        <w:ind w:left="1440" w:firstLine="720"/>
        <w:jc w:val="both"/>
        <w:rPr>
          <w:rFonts w:ascii="Garamond" w:hAnsi="Garamond"/>
          <w:sz w:val="24"/>
        </w:rPr>
      </w:pPr>
      <w:proofErr w:type="spellStart"/>
      <w:r w:rsidRPr="00BD525D">
        <w:rPr>
          <w:rFonts w:ascii="Garamond" w:hAnsi="Garamond"/>
          <w:i/>
          <w:sz w:val="24"/>
        </w:rPr>
        <w:t>Research</w:t>
      </w:r>
      <w:proofErr w:type="spellEnd"/>
      <w:r w:rsidRPr="00BD525D">
        <w:rPr>
          <w:rFonts w:ascii="Garamond" w:hAnsi="Garamond"/>
          <w:i/>
          <w:sz w:val="24"/>
        </w:rPr>
        <w:t xml:space="preserve"> by </w:t>
      </w:r>
      <w:proofErr w:type="spellStart"/>
      <w:r w:rsidRPr="00BD525D">
        <w:rPr>
          <w:rFonts w:ascii="Garamond" w:hAnsi="Garamond"/>
          <w:i/>
          <w:sz w:val="24"/>
        </w:rPr>
        <w:t>Ener</w:t>
      </w:r>
      <w:proofErr w:type="spellEnd"/>
      <w:r w:rsidRPr="00BD525D">
        <w:rPr>
          <w:rFonts w:ascii="Garamond" w:hAnsi="Garamond"/>
          <w:i/>
          <w:sz w:val="24"/>
        </w:rPr>
        <w:t xml:space="preserve">, Lee, </w:t>
      </w:r>
      <w:proofErr w:type="spellStart"/>
      <w:r w:rsidRPr="00BD525D">
        <w:rPr>
          <w:rFonts w:ascii="Garamond" w:hAnsi="Garamond"/>
          <w:i/>
          <w:sz w:val="24"/>
        </w:rPr>
        <w:t>Winkler</w:t>
      </w:r>
      <w:proofErr w:type="spellEnd"/>
      <w:r w:rsidRPr="00BD525D">
        <w:rPr>
          <w:rFonts w:ascii="Garamond" w:hAnsi="Garamond"/>
          <w:i/>
          <w:sz w:val="24"/>
        </w:rPr>
        <w:t xml:space="preserve">, Gray and </w:t>
      </w:r>
      <w:proofErr w:type="spellStart"/>
      <w:r w:rsidRPr="00BD525D">
        <w:rPr>
          <w:rFonts w:ascii="Garamond" w:hAnsi="Garamond"/>
          <w:i/>
          <w:sz w:val="24"/>
        </w:rPr>
        <w:t>Cheruzel</w:t>
      </w:r>
      <w:proofErr w:type="spellEnd"/>
      <w:r w:rsidRPr="00BD525D">
        <w:rPr>
          <w:rFonts w:ascii="Garamond" w:hAnsi="Garamond"/>
          <w:sz w:val="24"/>
        </w:rPr>
        <w:t xml:space="preserve">, PNAS. </w:t>
      </w:r>
      <w:r w:rsidRPr="00BD525D">
        <w:rPr>
          <w:rFonts w:ascii="Garamond" w:hAnsi="Garamond"/>
          <w:b/>
          <w:sz w:val="24"/>
        </w:rPr>
        <w:t>2010</w:t>
      </w:r>
      <w:r w:rsidRPr="00BD525D">
        <w:rPr>
          <w:rFonts w:ascii="Garamond" w:hAnsi="Garamond"/>
          <w:sz w:val="24"/>
        </w:rPr>
        <w:t>, 44.18783-18786</w:t>
      </w:r>
      <w:r w:rsidRPr="00BD525D">
        <w:rPr>
          <w:rFonts w:ascii="Garamond" w:hAnsi="Garamond"/>
          <w:i/>
          <w:sz w:val="24"/>
        </w:rPr>
        <w:t xml:space="preserve"> </w:t>
      </w:r>
    </w:p>
    <w:p w:rsidR="00734997" w:rsidRPr="00BD525D" w:rsidRDefault="00734997" w:rsidP="00734997">
      <w:pPr>
        <w:spacing w:after="0"/>
        <w:jc w:val="both"/>
        <w:rPr>
          <w:rFonts w:ascii="Garamond" w:hAnsi="Garamond"/>
          <w:sz w:val="24"/>
        </w:rPr>
      </w:pPr>
    </w:p>
    <w:p w:rsidR="00734997" w:rsidRPr="00BD525D" w:rsidRDefault="00734997" w:rsidP="00734997">
      <w:pPr>
        <w:spacing w:after="0"/>
        <w:jc w:val="both"/>
        <w:rPr>
          <w:rFonts w:ascii="Garamond" w:hAnsi="Garamond"/>
          <w:b/>
          <w:sz w:val="32"/>
        </w:rPr>
      </w:pPr>
      <w:r w:rsidRPr="00BD525D">
        <w:rPr>
          <w:rFonts w:ascii="Garamond" w:hAnsi="Garamond"/>
          <w:sz w:val="24"/>
        </w:rPr>
        <w:tab/>
      </w:r>
      <w:r w:rsidRPr="00BD525D">
        <w:rPr>
          <w:rFonts w:ascii="Garamond" w:hAnsi="Garamond"/>
          <w:sz w:val="24"/>
        </w:rPr>
        <w:tab/>
      </w:r>
      <w:r w:rsidRPr="00BD525D">
        <w:rPr>
          <w:rFonts w:ascii="Garamond" w:hAnsi="Garamond"/>
          <w:sz w:val="24"/>
        </w:rPr>
        <w:tab/>
      </w:r>
      <w:r w:rsidRPr="00BD525D">
        <w:rPr>
          <w:rFonts w:ascii="Garamond" w:hAnsi="Garamond"/>
          <w:b/>
          <w:sz w:val="32"/>
        </w:rPr>
        <w:t xml:space="preserve"> Condensation of </w:t>
      </w:r>
      <w:proofErr w:type="spellStart"/>
      <w:r w:rsidRPr="00BD525D">
        <w:rPr>
          <w:rFonts w:ascii="Garamond" w:hAnsi="Garamond"/>
          <w:b/>
          <w:sz w:val="32"/>
        </w:rPr>
        <w:t>Research</w:t>
      </w:r>
      <w:proofErr w:type="spellEnd"/>
    </w:p>
    <w:p w:rsidR="00734997" w:rsidRPr="00BD525D" w:rsidRDefault="00734997" w:rsidP="00734997">
      <w:pPr>
        <w:spacing w:after="0"/>
        <w:jc w:val="both"/>
        <w:rPr>
          <w:rFonts w:ascii="Garamond" w:hAnsi="Garamond"/>
          <w:sz w:val="24"/>
        </w:rPr>
      </w:pPr>
    </w:p>
    <w:p w:rsidR="00734997" w:rsidRPr="00BD525D" w:rsidRDefault="00734997" w:rsidP="00734997">
      <w:pPr>
        <w:spacing w:after="0"/>
        <w:ind w:left="2160" w:hanging="2160"/>
        <w:jc w:val="both"/>
        <w:rPr>
          <w:rFonts w:ascii="Garamond" w:hAnsi="Garamond"/>
          <w:i/>
          <w:sz w:val="24"/>
        </w:rPr>
      </w:pPr>
      <w:proofErr w:type="spellStart"/>
      <w:r w:rsidRPr="001F2E3B">
        <w:rPr>
          <w:rFonts w:ascii="Garamond" w:hAnsi="Garamond"/>
          <w:b/>
        </w:rPr>
        <w:t>Purpose</w:t>
      </w:r>
      <w:proofErr w:type="spellEnd"/>
      <w:r w:rsidRPr="001F2E3B">
        <w:rPr>
          <w:rFonts w:ascii="Garamond" w:hAnsi="Garamond"/>
          <w:b/>
        </w:rPr>
        <w:t xml:space="preserve"> of the </w:t>
      </w:r>
      <w:proofErr w:type="spellStart"/>
      <w:r w:rsidRPr="001F2E3B">
        <w:rPr>
          <w:rFonts w:ascii="Garamond" w:hAnsi="Garamond"/>
          <w:b/>
        </w:rPr>
        <w:t>study</w:t>
      </w:r>
      <w:proofErr w:type="spellEnd"/>
      <w:r w:rsidRPr="00BD525D">
        <w:rPr>
          <w:rFonts w:ascii="Garamond" w:hAnsi="Garamond"/>
          <w:b/>
          <w:sz w:val="24"/>
        </w:rPr>
        <w:tab/>
      </w:r>
      <w:r w:rsidRPr="00BD525D">
        <w:rPr>
          <w:rFonts w:ascii="Garamond" w:hAnsi="Garamond"/>
          <w:i/>
          <w:sz w:val="24"/>
        </w:rPr>
        <w:t xml:space="preserve">To </w:t>
      </w:r>
      <w:proofErr w:type="spellStart"/>
      <w:r w:rsidRPr="00BD525D">
        <w:rPr>
          <w:rFonts w:ascii="Garamond" w:hAnsi="Garamond"/>
          <w:i/>
          <w:sz w:val="24"/>
        </w:rPr>
        <w:t>study</w:t>
      </w:r>
      <w:proofErr w:type="spellEnd"/>
      <w:r w:rsidRPr="00BD525D">
        <w:rPr>
          <w:rFonts w:ascii="Garamond" w:hAnsi="Garamond"/>
          <w:i/>
          <w:sz w:val="24"/>
        </w:rPr>
        <w:t xml:space="preserve"> the </w:t>
      </w:r>
      <w:proofErr w:type="spellStart"/>
      <w:r w:rsidRPr="00BD525D">
        <w:rPr>
          <w:rFonts w:ascii="Garamond" w:hAnsi="Garamond"/>
          <w:i/>
          <w:sz w:val="24"/>
        </w:rPr>
        <w:t>electron</w:t>
      </w:r>
      <w:proofErr w:type="spellEnd"/>
      <w:r w:rsidRPr="00BD525D">
        <w:rPr>
          <w:rFonts w:ascii="Garamond" w:hAnsi="Garamond"/>
          <w:i/>
          <w:sz w:val="24"/>
        </w:rPr>
        <w:t xml:space="preserve"> </w:t>
      </w:r>
      <w:proofErr w:type="spellStart"/>
      <w:r w:rsidRPr="00BD525D">
        <w:rPr>
          <w:rFonts w:ascii="Garamond" w:hAnsi="Garamond"/>
          <w:i/>
          <w:sz w:val="24"/>
        </w:rPr>
        <w:t>transfer</w:t>
      </w:r>
      <w:proofErr w:type="spellEnd"/>
      <w:r w:rsidRPr="00BD525D">
        <w:rPr>
          <w:rFonts w:ascii="Garamond" w:hAnsi="Garamond"/>
          <w:i/>
          <w:sz w:val="24"/>
        </w:rPr>
        <w:t xml:space="preserve"> </w:t>
      </w:r>
      <w:proofErr w:type="spellStart"/>
      <w:r w:rsidRPr="00BD525D">
        <w:rPr>
          <w:rFonts w:ascii="Garamond" w:hAnsi="Garamond"/>
          <w:i/>
          <w:sz w:val="24"/>
        </w:rPr>
        <w:t>mechanism</w:t>
      </w:r>
      <w:proofErr w:type="spellEnd"/>
      <w:r w:rsidRPr="00BD525D">
        <w:rPr>
          <w:rFonts w:ascii="Garamond" w:hAnsi="Garamond"/>
          <w:i/>
          <w:sz w:val="24"/>
        </w:rPr>
        <w:t xml:space="preserve"> and </w:t>
      </w:r>
      <w:proofErr w:type="spellStart"/>
      <w:r w:rsidRPr="00BD525D">
        <w:rPr>
          <w:rFonts w:ascii="Garamond" w:hAnsi="Garamond"/>
          <w:i/>
          <w:sz w:val="24"/>
        </w:rPr>
        <w:t>reaction</w:t>
      </w:r>
      <w:proofErr w:type="spellEnd"/>
      <w:r w:rsidRPr="00BD525D">
        <w:rPr>
          <w:rFonts w:ascii="Garamond" w:hAnsi="Garamond"/>
          <w:i/>
          <w:sz w:val="24"/>
        </w:rPr>
        <w:t xml:space="preserve"> </w:t>
      </w:r>
      <w:proofErr w:type="spellStart"/>
      <w:r w:rsidRPr="00BD525D">
        <w:rPr>
          <w:rFonts w:ascii="Garamond" w:hAnsi="Garamond"/>
          <w:i/>
          <w:sz w:val="24"/>
        </w:rPr>
        <w:t>intermediates</w:t>
      </w:r>
      <w:proofErr w:type="spellEnd"/>
      <w:r w:rsidRPr="00BD525D">
        <w:rPr>
          <w:rFonts w:ascii="Garamond" w:hAnsi="Garamond"/>
          <w:i/>
          <w:sz w:val="24"/>
        </w:rPr>
        <w:t xml:space="preserve"> in the </w:t>
      </w:r>
      <w:proofErr w:type="spellStart"/>
      <w:r w:rsidRPr="00BD525D">
        <w:rPr>
          <w:rFonts w:ascii="Garamond" w:hAnsi="Garamond"/>
          <w:i/>
          <w:sz w:val="24"/>
        </w:rPr>
        <w:t>catalytic</w:t>
      </w:r>
      <w:proofErr w:type="spellEnd"/>
      <w:r w:rsidRPr="00BD525D">
        <w:rPr>
          <w:rFonts w:ascii="Garamond" w:hAnsi="Garamond"/>
          <w:i/>
          <w:sz w:val="24"/>
        </w:rPr>
        <w:t xml:space="preserve"> cycle of P450, an important </w:t>
      </w:r>
      <w:proofErr w:type="spellStart"/>
      <w:r w:rsidRPr="00BD525D">
        <w:rPr>
          <w:rFonts w:ascii="Garamond" w:hAnsi="Garamond"/>
          <w:i/>
          <w:sz w:val="24"/>
        </w:rPr>
        <w:t>biological</w:t>
      </w:r>
      <w:proofErr w:type="spellEnd"/>
      <w:r w:rsidRPr="00BD525D">
        <w:rPr>
          <w:rFonts w:ascii="Garamond" w:hAnsi="Garamond"/>
          <w:i/>
          <w:sz w:val="24"/>
        </w:rPr>
        <w:t xml:space="preserve"> enzyme</w:t>
      </w:r>
    </w:p>
    <w:p w:rsidR="00734997" w:rsidRPr="00BD525D" w:rsidRDefault="00734997" w:rsidP="00734997">
      <w:pPr>
        <w:spacing w:after="0"/>
        <w:jc w:val="both"/>
        <w:rPr>
          <w:rFonts w:ascii="Garamond" w:hAnsi="Garamond"/>
          <w:i/>
          <w:sz w:val="24"/>
        </w:rPr>
      </w:pPr>
    </w:p>
    <w:p w:rsidR="00734997" w:rsidRPr="00BD525D" w:rsidRDefault="00734997" w:rsidP="00734997">
      <w:pPr>
        <w:spacing w:after="0"/>
        <w:ind w:left="2160" w:hanging="2160"/>
        <w:jc w:val="both"/>
        <w:rPr>
          <w:rFonts w:ascii="Garamond" w:hAnsi="Garamond"/>
          <w:sz w:val="24"/>
        </w:rPr>
      </w:pPr>
      <w:r w:rsidRPr="001F2E3B">
        <w:rPr>
          <w:rFonts w:ascii="Garamond" w:hAnsi="Garamond"/>
          <w:b/>
        </w:rPr>
        <w:t xml:space="preserve">Background </w:t>
      </w:r>
      <w:r w:rsidRPr="00BD525D">
        <w:rPr>
          <w:rFonts w:ascii="Garamond" w:hAnsi="Garamond"/>
          <w:b/>
          <w:sz w:val="24"/>
        </w:rPr>
        <w:tab/>
      </w:r>
      <w:r w:rsidRPr="00BD525D">
        <w:rPr>
          <w:rFonts w:ascii="Garamond" w:hAnsi="Garamond"/>
          <w:sz w:val="24"/>
        </w:rPr>
        <w:t xml:space="preserve">Cytochrome P450 </w:t>
      </w:r>
      <w:proofErr w:type="spellStart"/>
      <w:r w:rsidRPr="00BD525D">
        <w:rPr>
          <w:rFonts w:ascii="Garamond" w:hAnsi="Garamond"/>
          <w:sz w:val="24"/>
        </w:rPr>
        <w:t>is</w:t>
      </w:r>
      <w:proofErr w:type="spellEnd"/>
      <w:r w:rsidRPr="00BD525D">
        <w:rPr>
          <w:rFonts w:ascii="Garamond" w:hAnsi="Garamond"/>
          <w:sz w:val="24"/>
        </w:rPr>
        <w:t xml:space="preserve"> an essential enzyme </w:t>
      </w:r>
      <w:proofErr w:type="spellStart"/>
      <w:r w:rsidRPr="00BD525D">
        <w:rPr>
          <w:rFonts w:ascii="Garamond" w:hAnsi="Garamond"/>
          <w:sz w:val="24"/>
        </w:rPr>
        <w:t>responsible</w:t>
      </w:r>
      <w:proofErr w:type="spellEnd"/>
      <w:r w:rsidRPr="00BD525D">
        <w:rPr>
          <w:rFonts w:ascii="Garamond" w:hAnsi="Garamond"/>
          <w:sz w:val="24"/>
        </w:rPr>
        <w:t xml:space="preserve"> for the </w:t>
      </w:r>
      <w:proofErr w:type="spellStart"/>
      <w:r w:rsidRPr="00BD525D">
        <w:rPr>
          <w:rFonts w:ascii="Garamond" w:hAnsi="Garamond"/>
          <w:sz w:val="24"/>
        </w:rPr>
        <w:t>catalysis</w:t>
      </w:r>
      <w:proofErr w:type="spellEnd"/>
      <w:r w:rsidRPr="00BD525D">
        <w:rPr>
          <w:rFonts w:ascii="Garamond" w:hAnsi="Garamond"/>
          <w:sz w:val="24"/>
        </w:rPr>
        <w:t xml:space="preserve"> </w:t>
      </w:r>
      <w:proofErr w:type="spellStart"/>
      <w:r w:rsidRPr="00BD525D">
        <w:rPr>
          <w:rFonts w:ascii="Garamond" w:hAnsi="Garamond"/>
          <w:sz w:val="24"/>
        </w:rPr>
        <w:t>required</w:t>
      </w:r>
      <w:proofErr w:type="spellEnd"/>
      <w:r w:rsidRPr="00BD525D">
        <w:rPr>
          <w:rFonts w:ascii="Garamond" w:hAnsi="Garamond"/>
          <w:sz w:val="24"/>
        </w:rPr>
        <w:t xml:space="preserve"> for </w:t>
      </w:r>
      <w:proofErr w:type="spellStart"/>
      <w:r w:rsidRPr="00BD525D">
        <w:rPr>
          <w:rFonts w:ascii="Garamond" w:hAnsi="Garamond"/>
          <w:sz w:val="24"/>
        </w:rPr>
        <w:t>metabolism</w:t>
      </w:r>
      <w:proofErr w:type="spellEnd"/>
      <w:r w:rsidRPr="00BD525D">
        <w:rPr>
          <w:rFonts w:ascii="Garamond" w:hAnsi="Garamond"/>
          <w:sz w:val="24"/>
        </w:rPr>
        <w:t xml:space="preserve"> of </w:t>
      </w:r>
      <w:proofErr w:type="spellStart"/>
      <w:r w:rsidRPr="00BD525D">
        <w:rPr>
          <w:rFonts w:ascii="Garamond" w:hAnsi="Garamond"/>
          <w:sz w:val="24"/>
        </w:rPr>
        <w:t>drugs</w:t>
      </w:r>
      <w:proofErr w:type="spellEnd"/>
      <w:r w:rsidRPr="00BD525D">
        <w:rPr>
          <w:rFonts w:ascii="Garamond" w:hAnsi="Garamond"/>
          <w:sz w:val="24"/>
        </w:rPr>
        <w:t xml:space="preserve">, </w:t>
      </w:r>
      <w:proofErr w:type="spellStart"/>
      <w:r w:rsidRPr="00BD525D">
        <w:rPr>
          <w:rFonts w:ascii="Garamond" w:hAnsi="Garamond"/>
          <w:sz w:val="24"/>
        </w:rPr>
        <w:t>fatty</w:t>
      </w:r>
      <w:proofErr w:type="spellEnd"/>
      <w:r w:rsidRPr="00BD525D">
        <w:rPr>
          <w:rFonts w:ascii="Garamond" w:hAnsi="Garamond"/>
          <w:sz w:val="24"/>
        </w:rPr>
        <w:t xml:space="preserve"> </w:t>
      </w:r>
      <w:proofErr w:type="spellStart"/>
      <w:r w:rsidRPr="00BD525D">
        <w:rPr>
          <w:rFonts w:ascii="Garamond" w:hAnsi="Garamond"/>
          <w:sz w:val="24"/>
        </w:rPr>
        <w:t>acids</w:t>
      </w:r>
      <w:proofErr w:type="spellEnd"/>
      <w:r w:rsidRPr="00BD525D">
        <w:rPr>
          <w:rFonts w:ascii="Garamond" w:hAnsi="Garamond"/>
          <w:sz w:val="24"/>
        </w:rPr>
        <w:t xml:space="preserve"> and </w:t>
      </w:r>
      <w:proofErr w:type="spellStart"/>
      <w:r w:rsidRPr="00BD525D">
        <w:rPr>
          <w:rFonts w:ascii="Garamond" w:hAnsi="Garamond"/>
          <w:sz w:val="24"/>
        </w:rPr>
        <w:t>other</w:t>
      </w:r>
      <w:proofErr w:type="spellEnd"/>
      <w:r w:rsidRPr="00BD525D">
        <w:rPr>
          <w:rFonts w:ascii="Garamond" w:hAnsi="Garamond"/>
          <w:sz w:val="24"/>
        </w:rPr>
        <w:t xml:space="preserve"> substances in </w:t>
      </w:r>
      <w:proofErr w:type="spellStart"/>
      <w:r w:rsidRPr="00BD525D">
        <w:rPr>
          <w:rFonts w:ascii="Garamond" w:hAnsi="Garamond"/>
          <w:sz w:val="24"/>
        </w:rPr>
        <w:t>humans</w:t>
      </w:r>
      <w:proofErr w:type="spellEnd"/>
      <w:r w:rsidRPr="00BD525D">
        <w:rPr>
          <w:rFonts w:ascii="Garamond" w:hAnsi="Garamond"/>
          <w:sz w:val="24"/>
        </w:rPr>
        <w:t xml:space="preserve"> </w:t>
      </w:r>
      <w:proofErr w:type="gramStart"/>
      <w:r w:rsidRPr="00BD525D">
        <w:rPr>
          <w:rFonts w:ascii="Garamond" w:hAnsi="Garamond"/>
          <w:sz w:val="24"/>
        </w:rPr>
        <w:t>and</w:t>
      </w:r>
      <w:proofErr w:type="gramEnd"/>
      <w:r w:rsidRPr="00BD525D">
        <w:rPr>
          <w:rFonts w:ascii="Garamond" w:hAnsi="Garamond"/>
          <w:sz w:val="24"/>
        </w:rPr>
        <w:t xml:space="preserve"> </w:t>
      </w:r>
      <w:proofErr w:type="spellStart"/>
      <w:r w:rsidRPr="00BD525D">
        <w:rPr>
          <w:rFonts w:ascii="Garamond" w:hAnsi="Garamond"/>
          <w:sz w:val="24"/>
        </w:rPr>
        <w:t>other</w:t>
      </w:r>
      <w:proofErr w:type="spellEnd"/>
      <w:r w:rsidRPr="00BD525D">
        <w:rPr>
          <w:rFonts w:ascii="Garamond" w:hAnsi="Garamond"/>
          <w:sz w:val="24"/>
        </w:rPr>
        <w:t xml:space="preserve"> </w:t>
      </w:r>
      <w:proofErr w:type="spellStart"/>
      <w:r w:rsidRPr="00BD525D">
        <w:rPr>
          <w:rFonts w:ascii="Garamond" w:hAnsi="Garamond"/>
          <w:sz w:val="24"/>
        </w:rPr>
        <w:t>organisms</w:t>
      </w:r>
      <w:proofErr w:type="spellEnd"/>
      <w:r w:rsidRPr="00BD525D">
        <w:rPr>
          <w:rFonts w:ascii="Garamond" w:hAnsi="Garamond"/>
          <w:sz w:val="24"/>
        </w:rPr>
        <w:t xml:space="preserve">. </w:t>
      </w:r>
      <w:proofErr w:type="spellStart"/>
      <w:r w:rsidRPr="00BD525D">
        <w:rPr>
          <w:rFonts w:ascii="Garamond" w:hAnsi="Garamond"/>
          <w:sz w:val="24"/>
        </w:rPr>
        <w:t>Because</w:t>
      </w:r>
      <w:proofErr w:type="spellEnd"/>
      <w:r w:rsidRPr="00BD525D">
        <w:rPr>
          <w:rFonts w:ascii="Garamond" w:hAnsi="Garamond"/>
          <w:sz w:val="24"/>
        </w:rPr>
        <w:t xml:space="preserve"> of </w:t>
      </w:r>
      <w:proofErr w:type="spellStart"/>
      <w:r w:rsidRPr="00BD525D">
        <w:rPr>
          <w:rFonts w:ascii="Garamond" w:hAnsi="Garamond"/>
          <w:sz w:val="24"/>
        </w:rPr>
        <w:t>its</w:t>
      </w:r>
      <w:proofErr w:type="spellEnd"/>
      <w:r w:rsidRPr="00BD525D">
        <w:rPr>
          <w:rFonts w:ascii="Garamond" w:hAnsi="Garamond"/>
          <w:sz w:val="24"/>
        </w:rPr>
        <w:t xml:space="preserve"> </w:t>
      </w:r>
      <w:proofErr w:type="spellStart"/>
      <w:r w:rsidRPr="00BD525D">
        <w:rPr>
          <w:rFonts w:ascii="Garamond" w:hAnsi="Garamond"/>
          <w:sz w:val="24"/>
        </w:rPr>
        <w:t>great</w:t>
      </w:r>
      <w:proofErr w:type="spellEnd"/>
      <w:r w:rsidRPr="00BD525D">
        <w:rPr>
          <w:rFonts w:ascii="Garamond" w:hAnsi="Garamond"/>
          <w:sz w:val="24"/>
        </w:rPr>
        <w:t xml:space="preserve"> importance to </w:t>
      </w:r>
      <w:proofErr w:type="spellStart"/>
      <w:r w:rsidRPr="00BD525D">
        <w:rPr>
          <w:rFonts w:ascii="Garamond" w:hAnsi="Garamond"/>
          <w:sz w:val="24"/>
        </w:rPr>
        <w:t>human</w:t>
      </w:r>
      <w:proofErr w:type="spellEnd"/>
      <w:r w:rsidRPr="00BD525D">
        <w:rPr>
          <w:rFonts w:ascii="Garamond" w:hAnsi="Garamond"/>
          <w:sz w:val="24"/>
        </w:rPr>
        <w:t xml:space="preserve"> </w:t>
      </w:r>
      <w:proofErr w:type="spellStart"/>
      <w:r w:rsidRPr="00BD525D">
        <w:rPr>
          <w:rFonts w:ascii="Garamond" w:hAnsi="Garamond"/>
          <w:sz w:val="24"/>
        </w:rPr>
        <w:t>health</w:t>
      </w:r>
      <w:proofErr w:type="spellEnd"/>
      <w:r w:rsidRPr="00BD525D">
        <w:rPr>
          <w:rFonts w:ascii="Garamond" w:hAnsi="Garamond"/>
          <w:sz w:val="24"/>
        </w:rPr>
        <w:t xml:space="preserve">, </w:t>
      </w:r>
      <w:proofErr w:type="spellStart"/>
      <w:r w:rsidRPr="00BD525D">
        <w:rPr>
          <w:rFonts w:ascii="Garamond" w:hAnsi="Garamond"/>
          <w:sz w:val="24"/>
        </w:rPr>
        <w:t>it</w:t>
      </w:r>
      <w:proofErr w:type="spellEnd"/>
      <w:r w:rsidRPr="00BD525D">
        <w:rPr>
          <w:rFonts w:ascii="Garamond" w:hAnsi="Garamond"/>
          <w:sz w:val="24"/>
        </w:rPr>
        <w:t xml:space="preserve"> has been </w:t>
      </w:r>
      <w:proofErr w:type="spellStart"/>
      <w:r w:rsidRPr="00BD525D">
        <w:rPr>
          <w:rFonts w:ascii="Garamond" w:hAnsi="Garamond"/>
          <w:sz w:val="24"/>
        </w:rPr>
        <w:t>intensively</w:t>
      </w:r>
      <w:proofErr w:type="spellEnd"/>
      <w:r w:rsidRPr="00BD525D">
        <w:rPr>
          <w:rFonts w:ascii="Garamond" w:hAnsi="Garamond"/>
          <w:sz w:val="24"/>
        </w:rPr>
        <w:t xml:space="preserve"> </w:t>
      </w:r>
      <w:proofErr w:type="spellStart"/>
      <w:r w:rsidRPr="00BD525D">
        <w:rPr>
          <w:rFonts w:ascii="Garamond" w:hAnsi="Garamond"/>
          <w:sz w:val="24"/>
        </w:rPr>
        <w:t>studied</w:t>
      </w:r>
      <w:proofErr w:type="spellEnd"/>
      <w:r w:rsidRPr="00BD525D">
        <w:rPr>
          <w:rFonts w:ascii="Garamond" w:hAnsi="Garamond"/>
          <w:sz w:val="24"/>
        </w:rPr>
        <w:t xml:space="preserve">. </w:t>
      </w:r>
      <w:proofErr w:type="spellStart"/>
      <w:r w:rsidRPr="00BD525D">
        <w:rPr>
          <w:rFonts w:ascii="Garamond" w:hAnsi="Garamond"/>
          <w:sz w:val="24"/>
        </w:rPr>
        <w:t>Despite</w:t>
      </w:r>
      <w:proofErr w:type="spellEnd"/>
      <w:r w:rsidRPr="00BD525D">
        <w:rPr>
          <w:rFonts w:ascii="Garamond" w:hAnsi="Garamond"/>
          <w:sz w:val="24"/>
        </w:rPr>
        <w:t xml:space="preserve"> </w:t>
      </w:r>
      <w:proofErr w:type="spellStart"/>
      <w:r w:rsidRPr="00BD525D">
        <w:rPr>
          <w:rFonts w:ascii="Garamond" w:hAnsi="Garamond"/>
          <w:sz w:val="24"/>
        </w:rPr>
        <w:t>decades</w:t>
      </w:r>
      <w:proofErr w:type="spellEnd"/>
      <w:r w:rsidRPr="00BD525D">
        <w:rPr>
          <w:rFonts w:ascii="Garamond" w:hAnsi="Garamond"/>
          <w:sz w:val="24"/>
        </w:rPr>
        <w:t xml:space="preserve"> of </w:t>
      </w:r>
      <w:proofErr w:type="spellStart"/>
      <w:r w:rsidRPr="00BD525D">
        <w:rPr>
          <w:rFonts w:ascii="Garamond" w:hAnsi="Garamond"/>
          <w:sz w:val="24"/>
        </w:rPr>
        <w:t>research</w:t>
      </w:r>
      <w:proofErr w:type="spellEnd"/>
      <w:r w:rsidRPr="00BD525D">
        <w:rPr>
          <w:rFonts w:ascii="Garamond" w:hAnsi="Garamond"/>
          <w:sz w:val="24"/>
        </w:rPr>
        <w:t xml:space="preserve">, </w:t>
      </w:r>
      <w:proofErr w:type="spellStart"/>
      <w:r w:rsidRPr="00BD525D">
        <w:rPr>
          <w:rFonts w:ascii="Garamond" w:hAnsi="Garamond"/>
          <w:sz w:val="24"/>
        </w:rPr>
        <w:t>some</w:t>
      </w:r>
      <w:proofErr w:type="spellEnd"/>
      <w:r w:rsidRPr="00BD525D">
        <w:rPr>
          <w:rFonts w:ascii="Garamond" w:hAnsi="Garamond"/>
          <w:sz w:val="24"/>
        </w:rPr>
        <w:t xml:space="preserve"> of the key </w:t>
      </w:r>
      <w:proofErr w:type="spellStart"/>
      <w:r w:rsidRPr="00BD525D">
        <w:rPr>
          <w:rFonts w:ascii="Garamond" w:hAnsi="Garamond"/>
          <w:sz w:val="24"/>
        </w:rPr>
        <w:t>intermediate</w:t>
      </w:r>
      <w:proofErr w:type="spellEnd"/>
      <w:r w:rsidRPr="00BD525D">
        <w:rPr>
          <w:rFonts w:ascii="Garamond" w:hAnsi="Garamond"/>
          <w:sz w:val="24"/>
        </w:rPr>
        <w:t xml:space="preserve"> </w:t>
      </w:r>
      <w:proofErr w:type="spellStart"/>
      <w:r w:rsidRPr="00BD525D">
        <w:rPr>
          <w:rFonts w:ascii="Garamond" w:hAnsi="Garamond"/>
          <w:sz w:val="24"/>
        </w:rPr>
        <w:t>steps</w:t>
      </w:r>
      <w:proofErr w:type="spellEnd"/>
      <w:r w:rsidRPr="00BD525D">
        <w:rPr>
          <w:rFonts w:ascii="Garamond" w:hAnsi="Garamond"/>
          <w:sz w:val="24"/>
        </w:rPr>
        <w:t xml:space="preserve"> in the </w:t>
      </w:r>
      <w:proofErr w:type="spellStart"/>
      <w:r w:rsidRPr="00BD525D">
        <w:rPr>
          <w:rFonts w:ascii="Garamond" w:hAnsi="Garamond"/>
          <w:sz w:val="24"/>
        </w:rPr>
        <w:t>catalytic</w:t>
      </w:r>
      <w:proofErr w:type="spellEnd"/>
      <w:r w:rsidRPr="00BD525D">
        <w:rPr>
          <w:rFonts w:ascii="Garamond" w:hAnsi="Garamond"/>
          <w:sz w:val="24"/>
        </w:rPr>
        <w:t xml:space="preserve"> cycle of P450 have </w:t>
      </w:r>
      <w:proofErr w:type="spellStart"/>
      <w:r w:rsidRPr="00BD525D">
        <w:rPr>
          <w:rFonts w:ascii="Garamond" w:hAnsi="Garamond"/>
          <w:sz w:val="24"/>
        </w:rPr>
        <w:t>remained</w:t>
      </w:r>
      <w:proofErr w:type="spellEnd"/>
      <w:r w:rsidRPr="00BD525D">
        <w:rPr>
          <w:rFonts w:ascii="Garamond" w:hAnsi="Garamond"/>
          <w:sz w:val="24"/>
        </w:rPr>
        <w:t xml:space="preserve"> </w:t>
      </w:r>
      <w:proofErr w:type="spellStart"/>
      <w:r w:rsidRPr="00BD525D">
        <w:rPr>
          <w:rFonts w:ascii="Garamond" w:hAnsi="Garamond"/>
          <w:sz w:val="24"/>
        </w:rPr>
        <w:t>elusive</w:t>
      </w:r>
      <w:proofErr w:type="spellEnd"/>
      <w:r w:rsidRPr="00BD525D">
        <w:rPr>
          <w:rFonts w:ascii="Garamond" w:hAnsi="Garamond"/>
          <w:sz w:val="24"/>
        </w:rPr>
        <w:t xml:space="preserve">. </w:t>
      </w:r>
    </w:p>
    <w:p w:rsidR="00734997" w:rsidRPr="00BD525D" w:rsidRDefault="00734997" w:rsidP="00734997">
      <w:pPr>
        <w:spacing w:after="0"/>
        <w:ind w:left="2160" w:hanging="2160"/>
        <w:jc w:val="both"/>
        <w:rPr>
          <w:rFonts w:ascii="Garamond" w:hAnsi="Garamond"/>
          <w:sz w:val="24"/>
        </w:rPr>
      </w:pPr>
    </w:p>
    <w:p w:rsidR="00734997" w:rsidRPr="00BD525D" w:rsidRDefault="00734997" w:rsidP="00734997">
      <w:pPr>
        <w:spacing w:after="0"/>
        <w:ind w:left="2160"/>
        <w:jc w:val="both"/>
        <w:rPr>
          <w:rFonts w:ascii="Garamond" w:hAnsi="Garamond"/>
          <w:sz w:val="24"/>
        </w:rPr>
      </w:pPr>
      <w:r w:rsidRPr="00BD525D">
        <w:rPr>
          <w:rFonts w:ascii="Garamond" w:hAnsi="Garamond"/>
          <w:noProof/>
          <w:sz w:val="24"/>
        </w:rPr>
        <w:drawing>
          <wp:anchor distT="0" distB="0" distL="114300" distR="114300" simplePos="0" relativeHeight="251659264" behindDoc="0" locked="0" layoutInCell="1" allowOverlap="1" wp14:anchorId="753EA399" wp14:editId="7F171126">
            <wp:simplePos x="0" y="0"/>
            <wp:positionH relativeFrom="column">
              <wp:posOffset>3276600</wp:posOffset>
            </wp:positionH>
            <wp:positionV relativeFrom="paragraph">
              <wp:posOffset>2322195</wp:posOffset>
            </wp:positionV>
            <wp:extent cx="2667000" cy="2286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51763" t="18803" r="9455" b="22222"/>
                    <a:stretch>
                      <a:fillRect/>
                    </a:stretch>
                  </pic:blipFill>
                  <pic:spPr bwMode="auto">
                    <a:xfrm>
                      <a:off x="0" y="0"/>
                      <a:ext cx="2667000" cy="2286000"/>
                    </a:xfrm>
                    <a:prstGeom prst="rect">
                      <a:avLst/>
                    </a:prstGeom>
                    <a:noFill/>
                    <a:ln w="9525">
                      <a:noFill/>
                      <a:miter lim="800000"/>
                      <a:headEnd/>
                      <a:tailEnd/>
                    </a:ln>
                  </pic:spPr>
                </pic:pic>
              </a:graphicData>
            </a:graphic>
          </wp:anchor>
        </w:drawing>
      </w:r>
      <w:proofErr w:type="spellStart"/>
      <w:r w:rsidRPr="00BD525D">
        <w:rPr>
          <w:rFonts w:ascii="Garamond" w:hAnsi="Garamond"/>
          <w:sz w:val="24"/>
        </w:rPr>
        <w:t>During</w:t>
      </w:r>
      <w:proofErr w:type="spellEnd"/>
      <w:r w:rsidRPr="00BD525D">
        <w:rPr>
          <w:rFonts w:ascii="Garamond" w:hAnsi="Garamond"/>
          <w:sz w:val="24"/>
        </w:rPr>
        <w:t xml:space="preserve"> </w:t>
      </w:r>
      <w:proofErr w:type="spellStart"/>
      <w:r w:rsidRPr="00BD525D">
        <w:rPr>
          <w:rFonts w:ascii="Garamond" w:hAnsi="Garamond"/>
          <w:sz w:val="24"/>
        </w:rPr>
        <w:t>much</w:t>
      </w:r>
      <w:proofErr w:type="spellEnd"/>
      <w:r w:rsidRPr="00BD525D">
        <w:rPr>
          <w:rFonts w:ascii="Garamond" w:hAnsi="Garamond"/>
          <w:sz w:val="24"/>
        </w:rPr>
        <w:t xml:space="preserve"> of the time in </w:t>
      </w:r>
      <w:proofErr w:type="spellStart"/>
      <w:r w:rsidRPr="00BD525D">
        <w:rPr>
          <w:rFonts w:ascii="Garamond" w:hAnsi="Garamond"/>
          <w:sz w:val="24"/>
        </w:rPr>
        <w:t>which</w:t>
      </w:r>
      <w:proofErr w:type="spellEnd"/>
      <w:r w:rsidRPr="00BD525D">
        <w:rPr>
          <w:rFonts w:ascii="Garamond" w:hAnsi="Garamond"/>
          <w:sz w:val="24"/>
        </w:rPr>
        <w:t xml:space="preserve"> P450 </w:t>
      </w:r>
      <w:proofErr w:type="spellStart"/>
      <w:r w:rsidRPr="00BD525D">
        <w:rPr>
          <w:rFonts w:ascii="Garamond" w:hAnsi="Garamond"/>
          <w:sz w:val="24"/>
        </w:rPr>
        <w:t>was</w:t>
      </w:r>
      <w:proofErr w:type="spellEnd"/>
      <w:r w:rsidRPr="00BD525D">
        <w:rPr>
          <w:rFonts w:ascii="Garamond" w:hAnsi="Garamond"/>
          <w:sz w:val="24"/>
        </w:rPr>
        <w:t xml:space="preserve"> </w:t>
      </w:r>
      <w:proofErr w:type="spellStart"/>
      <w:r w:rsidRPr="00BD525D">
        <w:rPr>
          <w:rFonts w:ascii="Garamond" w:hAnsi="Garamond"/>
          <w:sz w:val="24"/>
        </w:rPr>
        <w:t>intensively</w:t>
      </w:r>
      <w:proofErr w:type="spellEnd"/>
      <w:r w:rsidRPr="00BD525D">
        <w:rPr>
          <w:rFonts w:ascii="Garamond" w:hAnsi="Garamond"/>
          <w:sz w:val="24"/>
        </w:rPr>
        <w:t xml:space="preserve"> </w:t>
      </w:r>
      <w:proofErr w:type="spellStart"/>
      <w:r w:rsidRPr="00BD525D">
        <w:rPr>
          <w:rFonts w:ascii="Garamond" w:hAnsi="Garamond"/>
          <w:sz w:val="24"/>
        </w:rPr>
        <w:t>studied</w:t>
      </w:r>
      <w:proofErr w:type="spellEnd"/>
      <w:r w:rsidRPr="00BD525D">
        <w:rPr>
          <w:rFonts w:ascii="Garamond" w:hAnsi="Garamond"/>
          <w:sz w:val="24"/>
        </w:rPr>
        <w:t xml:space="preserve">, </w:t>
      </w:r>
      <w:proofErr w:type="spellStart"/>
      <w:r w:rsidRPr="00BD525D">
        <w:rPr>
          <w:rFonts w:ascii="Garamond" w:hAnsi="Garamond"/>
          <w:sz w:val="24"/>
        </w:rPr>
        <w:t>experimental</w:t>
      </w:r>
      <w:proofErr w:type="spellEnd"/>
      <w:r w:rsidRPr="00BD525D">
        <w:rPr>
          <w:rFonts w:ascii="Garamond" w:hAnsi="Garamond"/>
          <w:sz w:val="24"/>
        </w:rPr>
        <w:t xml:space="preserve"> </w:t>
      </w:r>
      <w:proofErr w:type="spellStart"/>
      <w:r w:rsidRPr="00BD525D">
        <w:rPr>
          <w:rFonts w:ascii="Garamond" w:hAnsi="Garamond"/>
          <w:sz w:val="24"/>
        </w:rPr>
        <w:t>methods</w:t>
      </w:r>
      <w:proofErr w:type="spellEnd"/>
      <w:r w:rsidRPr="00BD525D">
        <w:rPr>
          <w:rFonts w:ascii="Garamond" w:hAnsi="Garamond"/>
          <w:sz w:val="24"/>
        </w:rPr>
        <w:t xml:space="preserve"> </w:t>
      </w:r>
      <w:proofErr w:type="spellStart"/>
      <w:r w:rsidRPr="00BD525D">
        <w:rPr>
          <w:rFonts w:ascii="Garamond" w:hAnsi="Garamond"/>
          <w:sz w:val="24"/>
        </w:rPr>
        <w:t>meant</w:t>
      </w:r>
      <w:proofErr w:type="spellEnd"/>
      <w:r w:rsidRPr="00BD525D">
        <w:rPr>
          <w:rFonts w:ascii="Garamond" w:hAnsi="Garamond"/>
          <w:sz w:val="24"/>
        </w:rPr>
        <w:t xml:space="preserve"> to test the </w:t>
      </w:r>
      <w:proofErr w:type="spellStart"/>
      <w:r w:rsidRPr="00BD525D">
        <w:rPr>
          <w:rFonts w:ascii="Garamond" w:hAnsi="Garamond"/>
          <w:sz w:val="24"/>
        </w:rPr>
        <w:t>mechanism</w:t>
      </w:r>
      <w:proofErr w:type="spellEnd"/>
      <w:r w:rsidRPr="00BD525D">
        <w:rPr>
          <w:rFonts w:ascii="Garamond" w:hAnsi="Garamond"/>
          <w:sz w:val="24"/>
        </w:rPr>
        <w:t xml:space="preserve"> of </w:t>
      </w:r>
      <w:proofErr w:type="spellStart"/>
      <w:r w:rsidRPr="00BD525D">
        <w:rPr>
          <w:rFonts w:ascii="Garamond" w:hAnsi="Garamond"/>
          <w:sz w:val="24"/>
        </w:rPr>
        <w:t>electron</w:t>
      </w:r>
      <w:proofErr w:type="spellEnd"/>
      <w:r w:rsidRPr="00BD525D">
        <w:rPr>
          <w:rFonts w:ascii="Garamond" w:hAnsi="Garamond"/>
          <w:sz w:val="24"/>
        </w:rPr>
        <w:t xml:space="preserve"> </w:t>
      </w:r>
      <w:proofErr w:type="spellStart"/>
      <w:r w:rsidRPr="00BD525D">
        <w:rPr>
          <w:rFonts w:ascii="Garamond" w:hAnsi="Garamond"/>
          <w:sz w:val="24"/>
        </w:rPr>
        <w:t>transfer</w:t>
      </w:r>
      <w:proofErr w:type="spellEnd"/>
      <w:r w:rsidRPr="00BD525D">
        <w:rPr>
          <w:rFonts w:ascii="Garamond" w:hAnsi="Garamond"/>
          <w:sz w:val="24"/>
        </w:rPr>
        <w:t xml:space="preserve"> (ET) </w:t>
      </w:r>
      <w:proofErr w:type="spellStart"/>
      <w:r w:rsidRPr="00BD525D">
        <w:rPr>
          <w:rFonts w:ascii="Garamond" w:hAnsi="Garamond"/>
          <w:sz w:val="24"/>
        </w:rPr>
        <w:t>between</w:t>
      </w:r>
      <w:proofErr w:type="spellEnd"/>
      <w:r w:rsidRPr="00BD525D">
        <w:rPr>
          <w:rFonts w:ascii="Garamond" w:hAnsi="Garamond"/>
          <w:sz w:val="24"/>
        </w:rPr>
        <w:t xml:space="preserve"> the </w:t>
      </w:r>
      <w:proofErr w:type="spellStart"/>
      <w:r w:rsidRPr="00BD525D">
        <w:rPr>
          <w:rFonts w:ascii="Garamond" w:hAnsi="Garamond"/>
          <w:sz w:val="24"/>
        </w:rPr>
        <w:t>protein</w:t>
      </w:r>
      <w:proofErr w:type="spellEnd"/>
      <w:r w:rsidRPr="00BD525D">
        <w:rPr>
          <w:rFonts w:ascii="Garamond" w:hAnsi="Garamond"/>
          <w:sz w:val="24"/>
        </w:rPr>
        <w:t xml:space="preserve"> and </w:t>
      </w:r>
      <w:proofErr w:type="spellStart"/>
      <w:r w:rsidRPr="00BD525D">
        <w:rPr>
          <w:rFonts w:ascii="Garamond" w:hAnsi="Garamond"/>
          <w:sz w:val="24"/>
        </w:rPr>
        <w:t>different</w:t>
      </w:r>
      <w:proofErr w:type="spellEnd"/>
      <w:r w:rsidRPr="00BD525D">
        <w:rPr>
          <w:rFonts w:ascii="Garamond" w:hAnsi="Garamond"/>
          <w:sz w:val="24"/>
        </w:rPr>
        <w:t xml:space="preserve"> redox </w:t>
      </w:r>
      <w:proofErr w:type="spellStart"/>
      <w:r w:rsidRPr="00BD525D">
        <w:rPr>
          <w:rFonts w:ascii="Garamond" w:hAnsi="Garamond"/>
          <w:sz w:val="24"/>
        </w:rPr>
        <w:t>partners</w:t>
      </w:r>
      <w:proofErr w:type="spellEnd"/>
      <w:r w:rsidRPr="00BD525D">
        <w:rPr>
          <w:rFonts w:ascii="Garamond" w:hAnsi="Garamond"/>
          <w:sz w:val="24"/>
        </w:rPr>
        <w:t xml:space="preserve"> </w:t>
      </w:r>
      <w:proofErr w:type="spellStart"/>
      <w:r w:rsidRPr="00BD525D">
        <w:rPr>
          <w:rFonts w:ascii="Garamond" w:hAnsi="Garamond"/>
          <w:sz w:val="24"/>
        </w:rPr>
        <w:t>did</w:t>
      </w:r>
      <w:proofErr w:type="spellEnd"/>
      <w:r w:rsidRPr="00BD525D">
        <w:rPr>
          <w:rFonts w:ascii="Garamond" w:hAnsi="Garamond"/>
          <w:sz w:val="24"/>
        </w:rPr>
        <w:t xml:space="preserve"> not </w:t>
      </w:r>
      <w:proofErr w:type="spellStart"/>
      <w:r w:rsidRPr="00BD525D">
        <w:rPr>
          <w:rFonts w:ascii="Garamond" w:hAnsi="Garamond"/>
          <w:sz w:val="24"/>
        </w:rPr>
        <w:t>work</w:t>
      </w:r>
      <w:proofErr w:type="spellEnd"/>
      <w:r w:rsidRPr="00BD525D">
        <w:rPr>
          <w:rFonts w:ascii="Garamond" w:hAnsi="Garamond"/>
          <w:sz w:val="24"/>
        </w:rPr>
        <w:t xml:space="preserve"> </w:t>
      </w:r>
      <w:proofErr w:type="spellStart"/>
      <w:r w:rsidRPr="00BD525D">
        <w:rPr>
          <w:rFonts w:ascii="Garamond" w:hAnsi="Garamond"/>
          <w:sz w:val="24"/>
        </w:rPr>
        <w:t>well</w:t>
      </w:r>
      <w:proofErr w:type="spellEnd"/>
      <w:r w:rsidRPr="00BD525D">
        <w:rPr>
          <w:rFonts w:ascii="Garamond" w:hAnsi="Garamond"/>
          <w:sz w:val="24"/>
        </w:rPr>
        <w:t xml:space="preserve">. Under normal conditions, </w:t>
      </w:r>
      <w:proofErr w:type="spellStart"/>
      <w:r w:rsidRPr="00BD525D">
        <w:rPr>
          <w:rFonts w:ascii="Garamond" w:hAnsi="Garamond"/>
          <w:sz w:val="24"/>
        </w:rPr>
        <w:t>it</w:t>
      </w:r>
      <w:proofErr w:type="spellEnd"/>
      <w:r w:rsidRPr="00BD525D">
        <w:rPr>
          <w:rFonts w:ascii="Garamond" w:hAnsi="Garamond"/>
          <w:sz w:val="24"/>
        </w:rPr>
        <w:t xml:space="preserve"> </w:t>
      </w:r>
      <w:proofErr w:type="spellStart"/>
      <w:r w:rsidRPr="00BD525D">
        <w:rPr>
          <w:rFonts w:ascii="Garamond" w:hAnsi="Garamond"/>
          <w:sz w:val="24"/>
        </w:rPr>
        <w:t>was</w:t>
      </w:r>
      <w:proofErr w:type="spellEnd"/>
      <w:r w:rsidRPr="00BD525D">
        <w:rPr>
          <w:rFonts w:ascii="Garamond" w:hAnsi="Garamond"/>
          <w:sz w:val="24"/>
        </w:rPr>
        <w:t xml:space="preserve"> </w:t>
      </w:r>
      <w:proofErr w:type="spellStart"/>
      <w:r w:rsidRPr="00BD525D">
        <w:rPr>
          <w:rFonts w:ascii="Garamond" w:hAnsi="Garamond"/>
          <w:sz w:val="24"/>
        </w:rPr>
        <w:t>difficult</w:t>
      </w:r>
      <w:proofErr w:type="spellEnd"/>
      <w:r w:rsidRPr="00BD525D">
        <w:rPr>
          <w:rFonts w:ascii="Garamond" w:hAnsi="Garamond"/>
          <w:sz w:val="24"/>
        </w:rPr>
        <w:t xml:space="preserve"> to observe the high </w:t>
      </w:r>
      <w:proofErr w:type="spellStart"/>
      <w:r w:rsidRPr="00BD525D">
        <w:rPr>
          <w:rFonts w:ascii="Garamond" w:hAnsi="Garamond"/>
          <w:sz w:val="24"/>
        </w:rPr>
        <w:t>oxidation</w:t>
      </w:r>
      <w:proofErr w:type="spellEnd"/>
      <w:r w:rsidRPr="00BD525D">
        <w:rPr>
          <w:rFonts w:ascii="Garamond" w:hAnsi="Garamond"/>
          <w:sz w:val="24"/>
        </w:rPr>
        <w:t xml:space="preserve"> state </w:t>
      </w:r>
      <w:proofErr w:type="spellStart"/>
      <w:r w:rsidRPr="00BD525D">
        <w:rPr>
          <w:rFonts w:ascii="Garamond" w:hAnsi="Garamond"/>
          <w:sz w:val="24"/>
        </w:rPr>
        <w:t>intermediates</w:t>
      </w:r>
      <w:proofErr w:type="spellEnd"/>
      <w:r w:rsidRPr="00BD525D">
        <w:rPr>
          <w:rFonts w:ascii="Garamond" w:hAnsi="Garamond"/>
          <w:sz w:val="24"/>
        </w:rPr>
        <w:t xml:space="preserve"> </w:t>
      </w:r>
      <w:proofErr w:type="spellStart"/>
      <w:r w:rsidRPr="00BD525D">
        <w:rPr>
          <w:rFonts w:ascii="Garamond" w:hAnsi="Garamond"/>
          <w:sz w:val="24"/>
        </w:rPr>
        <w:t>because</w:t>
      </w:r>
      <w:proofErr w:type="spellEnd"/>
      <w:r w:rsidRPr="00BD525D">
        <w:rPr>
          <w:rFonts w:ascii="Garamond" w:hAnsi="Garamond"/>
          <w:sz w:val="24"/>
        </w:rPr>
        <w:t xml:space="preserve"> the rate </w:t>
      </w:r>
      <w:proofErr w:type="spellStart"/>
      <w:r w:rsidRPr="00BD525D">
        <w:rPr>
          <w:rFonts w:ascii="Garamond" w:hAnsi="Garamond"/>
          <w:sz w:val="24"/>
        </w:rPr>
        <w:t>at</w:t>
      </w:r>
      <w:proofErr w:type="spellEnd"/>
      <w:r w:rsidRPr="00BD525D">
        <w:rPr>
          <w:rFonts w:ascii="Garamond" w:hAnsi="Garamond"/>
          <w:sz w:val="24"/>
        </w:rPr>
        <w:t xml:space="preserve"> </w:t>
      </w:r>
      <w:proofErr w:type="spellStart"/>
      <w:r w:rsidRPr="00BD525D">
        <w:rPr>
          <w:rFonts w:ascii="Garamond" w:hAnsi="Garamond"/>
          <w:sz w:val="24"/>
        </w:rPr>
        <w:t>which</w:t>
      </w:r>
      <w:proofErr w:type="spellEnd"/>
      <w:r w:rsidRPr="00BD525D">
        <w:rPr>
          <w:rFonts w:ascii="Garamond" w:hAnsi="Garamond"/>
          <w:sz w:val="24"/>
        </w:rPr>
        <w:t xml:space="preserve"> the </w:t>
      </w:r>
      <w:proofErr w:type="spellStart"/>
      <w:r w:rsidRPr="00BD525D">
        <w:rPr>
          <w:rFonts w:ascii="Garamond" w:hAnsi="Garamond"/>
          <w:sz w:val="24"/>
        </w:rPr>
        <w:t>protein</w:t>
      </w:r>
      <w:proofErr w:type="spellEnd"/>
      <w:r w:rsidRPr="00BD525D">
        <w:rPr>
          <w:rFonts w:ascii="Garamond" w:hAnsi="Garamond"/>
          <w:sz w:val="24"/>
        </w:rPr>
        <w:t xml:space="preserve"> and the ET </w:t>
      </w:r>
      <w:proofErr w:type="spellStart"/>
      <w:r w:rsidRPr="00BD525D">
        <w:rPr>
          <w:rFonts w:ascii="Garamond" w:hAnsi="Garamond"/>
          <w:sz w:val="24"/>
        </w:rPr>
        <w:t>reagents</w:t>
      </w:r>
      <w:proofErr w:type="spellEnd"/>
      <w:r w:rsidRPr="00BD525D">
        <w:rPr>
          <w:rFonts w:ascii="Garamond" w:hAnsi="Garamond"/>
          <w:sz w:val="24"/>
        </w:rPr>
        <w:t xml:space="preserve"> </w:t>
      </w:r>
      <w:proofErr w:type="spellStart"/>
      <w:r w:rsidRPr="00BD525D">
        <w:rPr>
          <w:rFonts w:ascii="Garamond" w:hAnsi="Garamond"/>
          <w:sz w:val="24"/>
        </w:rPr>
        <w:t>collided</w:t>
      </w:r>
      <w:proofErr w:type="spellEnd"/>
      <w:r w:rsidRPr="00BD525D">
        <w:rPr>
          <w:rFonts w:ascii="Garamond" w:hAnsi="Garamond"/>
          <w:sz w:val="24"/>
        </w:rPr>
        <w:t xml:space="preserve"> </w:t>
      </w:r>
      <w:proofErr w:type="spellStart"/>
      <w:r w:rsidRPr="00BD525D">
        <w:rPr>
          <w:rFonts w:ascii="Garamond" w:hAnsi="Garamond"/>
          <w:sz w:val="24"/>
        </w:rPr>
        <w:t>was</w:t>
      </w:r>
      <w:proofErr w:type="spellEnd"/>
      <w:r w:rsidRPr="00BD525D">
        <w:rPr>
          <w:rFonts w:ascii="Garamond" w:hAnsi="Garamond"/>
          <w:sz w:val="24"/>
        </w:rPr>
        <w:t xml:space="preserve"> far </w:t>
      </w:r>
      <w:proofErr w:type="spellStart"/>
      <w:r w:rsidRPr="00BD525D">
        <w:rPr>
          <w:rFonts w:ascii="Garamond" w:hAnsi="Garamond"/>
          <w:sz w:val="24"/>
        </w:rPr>
        <w:t>slower</w:t>
      </w:r>
      <w:proofErr w:type="spellEnd"/>
      <w:r w:rsidRPr="00BD525D">
        <w:rPr>
          <w:rFonts w:ascii="Garamond" w:hAnsi="Garamond"/>
          <w:sz w:val="24"/>
        </w:rPr>
        <w:t xml:space="preserve"> </w:t>
      </w:r>
      <w:proofErr w:type="spellStart"/>
      <w:r w:rsidRPr="00BD525D">
        <w:rPr>
          <w:rFonts w:ascii="Garamond" w:hAnsi="Garamond"/>
          <w:sz w:val="24"/>
        </w:rPr>
        <w:t>than</w:t>
      </w:r>
      <w:proofErr w:type="spellEnd"/>
      <w:r w:rsidRPr="00BD525D">
        <w:rPr>
          <w:rFonts w:ascii="Garamond" w:hAnsi="Garamond"/>
          <w:sz w:val="24"/>
        </w:rPr>
        <w:t xml:space="preserve"> the </w:t>
      </w:r>
      <w:proofErr w:type="spellStart"/>
      <w:r w:rsidRPr="00BD525D">
        <w:rPr>
          <w:rFonts w:ascii="Garamond" w:hAnsi="Garamond"/>
          <w:sz w:val="24"/>
        </w:rPr>
        <w:t>subsequent</w:t>
      </w:r>
      <w:proofErr w:type="spellEnd"/>
      <w:r w:rsidRPr="00BD525D">
        <w:rPr>
          <w:rFonts w:ascii="Garamond" w:hAnsi="Garamond"/>
          <w:sz w:val="24"/>
        </w:rPr>
        <w:t xml:space="preserve"> ET </w:t>
      </w:r>
      <w:proofErr w:type="spellStart"/>
      <w:r w:rsidRPr="00BD525D">
        <w:rPr>
          <w:rFonts w:ascii="Garamond" w:hAnsi="Garamond"/>
          <w:sz w:val="24"/>
        </w:rPr>
        <w:t>steps</w:t>
      </w:r>
      <w:proofErr w:type="spellEnd"/>
      <w:r w:rsidRPr="00BD525D">
        <w:rPr>
          <w:rFonts w:ascii="Garamond" w:hAnsi="Garamond"/>
          <w:sz w:val="24"/>
        </w:rPr>
        <w:t xml:space="preserve"> </w:t>
      </w:r>
      <w:proofErr w:type="spellStart"/>
      <w:r w:rsidRPr="00BD525D">
        <w:rPr>
          <w:rFonts w:ascii="Garamond" w:hAnsi="Garamond"/>
          <w:sz w:val="24"/>
        </w:rPr>
        <w:t>within</w:t>
      </w:r>
      <w:proofErr w:type="spellEnd"/>
      <w:r w:rsidRPr="00BD525D">
        <w:rPr>
          <w:rFonts w:ascii="Garamond" w:hAnsi="Garamond"/>
          <w:sz w:val="24"/>
        </w:rPr>
        <w:t xml:space="preserve"> the </w:t>
      </w:r>
      <w:proofErr w:type="spellStart"/>
      <w:r w:rsidRPr="00BD525D">
        <w:rPr>
          <w:rFonts w:ascii="Garamond" w:hAnsi="Garamond"/>
          <w:sz w:val="24"/>
        </w:rPr>
        <w:t>protein</w:t>
      </w:r>
      <w:proofErr w:type="spellEnd"/>
      <w:r w:rsidRPr="00BD525D">
        <w:rPr>
          <w:rFonts w:ascii="Garamond" w:hAnsi="Garamond"/>
          <w:sz w:val="24"/>
        </w:rPr>
        <w:t xml:space="preserve">. In </w:t>
      </w:r>
      <w:proofErr w:type="spellStart"/>
      <w:r w:rsidRPr="00BD525D">
        <w:rPr>
          <w:rFonts w:ascii="Garamond" w:hAnsi="Garamond"/>
          <w:sz w:val="24"/>
        </w:rPr>
        <w:t>this</w:t>
      </w:r>
      <w:proofErr w:type="spellEnd"/>
      <w:r w:rsidRPr="00BD525D">
        <w:rPr>
          <w:rFonts w:ascii="Garamond" w:hAnsi="Garamond"/>
          <w:sz w:val="24"/>
        </w:rPr>
        <w:t xml:space="preserve"> </w:t>
      </w:r>
      <w:proofErr w:type="spellStart"/>
      <w:r w:rsidRPr="00BD525D">
        <w:rPr>
          <w:rFonts w:ascii="Garamond" w:hAnsi="Garamond"/>
          <w:sz w:val="24"/>
        </w:rPr>
        <w:t>paper</w:t>
      </w:r>
      <w:proofErr w:type="spellEnd"/>
      <w:r w:rsidRPr="00BD525D">
        <w:rPr>
          <w:rFonts w:ascii="Garamond" w:hAnsi="Garamond"/>
          <w:sz w:val="24"/>
        </w:rPr>
        <w:t xml:space="preserve">, a </w:t>
      </w:r>
      <w:proofErr w:type="spellStart"/>
      <w:r w:rsidRPr="00BD525D">
        <w:rPr>
          <w:rFonts w:ascii="Garamond" w:hAnsi="Garamond"/>
          <w:sz w:val="24"/>
        </w:rPr>
        <w:t>relatively</w:t>
      </w:r>
      <w:proofErr w:type="spellEnd"/>
      <w:r w:rsidRPr="00BD525D">
        <w:rPr>
          <w:rFonts w:ascii="Garamond" w:hAnsi="Garamond"/>
          <w:sz w:val="24"/>
        </w:rPr>
        <w:t xml:space="preserve"> new </w:t>
      </w:r>
      <w:proofErr w:type="spellStart"/>
      <w:r w:rsidRPr="00BD525D">
        <w:rPr>
          <w:rFonts w:ascii="Garamond" w:hAnsi="Garamond"/>
          <w:sz w:val="24"/>
        </w:rPr>
        <w:t>method</w:t>
      </w:r>
      <w:proofErr w:type="spellEnd"/>
      <w:r w:rsidRPr="00BD525D">
        <w:rPr>
          <w:rFonts w:ascii="Garamond" w:hAnsi="Garamond"/>
          <w:sz w:val="24"/>
        </w:rPr>
        <w:t xml:space="preserve"> </w:t>
      </w:r>
      <w:proofErr w:type="spellStart"/>
      <w:r w:rsidRPr="00BD525D">
        <w:rPr>
          <w:rFonts w:ascii="Garamond" w:hAnsi="Garamond"/>
          <w:sz w:val="24"/>
        </w:rPr>
        <w:t>was</w:t>
      </w:r>
      <w:proofErr w:type="spellEnd"/>
      <w:r w:rsidRPr="00BD525D">
        <w:rPr>
          <w:rFonts w:ascii="Garamond" w:hAnsi="Garamond"/>
          <w:sz w:val="24"/>
        </w:rPr>
        <w:t xml:space="preserve"> </w:t>
      </w:r>
      <w:proofErr w:type="spellStart"/>
      <w:r w:rsidRPr="00BD525D">
        <w:rPr>
          <w:rFonts w:ascii="Garamond" w:hAnsi="Garamond"/>
          <w:sz w:val="24"/>
        </w:rPr>
        <w:t>used</w:t>
      </w:r>
      <w:proofErr w:type="spellEnd"/>
      <w:r w:rsidRPr="00BD525D">
        <w:rPr>
          <w:rFonts w:ascii="Garamond" w:hAnsi="Garamond"/>
          <w:sz w:val="24"/>
        </w:rPr>
        <w:t xml:space="preserve">. In </w:t>
      </w:r>
      <w:proofErr w:type="spellStart"/>
      <w:r w:rsidRPr="00BD525D">
        <w:rPr>
          <w:rFonts w:ascii="Garamond" w:hAnsi="Garamond"/>
          <w:sz w:val="24"/>
        </w:rPr>
        <w:t>this</w:t>
      </w:r>
      <w:proofErr w:type="spellEnd"/>
      <w:r w:rsidRPr="00BD525D">
        <w:rPr>
          <w:rFonts w:ascii="Garamond" w:hAnsi="Garamond"/>
          <w:sz w:val="24"/>
        </w:rPr>
        <w:t xml:space="preserve"> </w:t>
      </w:r>
      <w:proofErr w:type="spellStart"/>
      <w:r w:rsidRPr="00BD525D">
        <w:rPr>
          <w:rFonts w:ascii="Garamond" w:hAnsi="Garamond"/>
          <w:sz w:val="24"/>
        </w:rPr>
        <w:t>method</w:t>
      </w:r>
      <w:proofErr w:type="spellEnd"/>
      <w:r w:rsidRPr="00BD525D">
        <w:rPr>
          <w:rFonts w:ascii="Garamond" w:hAnsi="Garamond"/>
          <w:sz w:val="24"/>
        </w:rPr>
        <w:t xml:space="preserve">, a transition </w:t>
      </w:r>
      <w:proofErr w:type="spellStart"/>
      <w:r w:rsidRPr="00BD525D">
        <w:rPr>
          <w:rFonts w:ascii="Garamond" w:hAnsi="Garamond"/>
          <w:sz w:val="24"/>
        </w:rPr>
        <w:t>metal-centered</w:t>
      </w:r>
      <w:proofErr w:type="spellEnd"/>
      <w:r w:rsidRPr="00BD525D">
        <w:rPr>
          <w:rFonts w:ascii="Garamond" w:hAnsi="Garamond"/>
          <w:sz w:val="24"/>
        </w:rPr>
        <w:t xml:space="preserve"> </w:t>
      </w:r>
      <w:proofErr w:type="spellStart"/>
      <w:r w:rsidRPr="00BD525D">
        <w:rPr>
          <w:rFonts w:ascii="Garamond" w:hAnsi="Garamond"/>
          <w:sz w:val="24"/>
        </w:rPr>
        <w:t>photosensitizer</w:t>
      </w:r>
      <w:proofErr w:type="spellEnd"/>
      <w:r w:rsidRPr="00BD525D">
        <w:rPr>
          <w:rFonts w:ascii="Garamond" w:hAnsi="Garamond"/>
          <w:sz w:val="24"/>
        </w:rPr>
        <w:t xml:space="preserve"> </w:t>
      </w:r>
      <w:proofErr w:type="spellStart"/>
      <w:r w:rsidRPr="00BD525D">
        <w:rPr>
          <w:rFonts w:ascii="Garamond" w:hAnsi="Garamond"/>
          <w:sz w:val="24"/>
        </w:rPr>
        <w:t>is</w:t>
      </w:r>
      <w:proofErr w:type="spellEnd"/>
      <w:r w:rsidRPr="00BD525D">
        <w:rPr>
          <w:rFonts w:ascii="Garamond" w:hAnsi="Garamond"/>
          <w:sz w:val="24"/>
        </w:rPr>
        <w:t xml:space="preserve"> </w:t>
      </w:r>
      <w:proofErr w:type="spellStart"/>
      <w:r w:rsidRPr="00BD525D">
        <w:rPr>
          <w:rFonts w:ascii="Garamond" w:hAnsi="Garamond"/>
          <w:sz w:val="24"/>
        </w:rPr>
        <w:t>covalently</w:t>
      </w:r>
      <w:proofErr w:type="spellEnd"/>
      <w:r w:rsidRPr="00BD525D">
        <w:rPr>
          <w:rFonts w:ascii="Garamond" w:hAnsi="Garamond"/>
          <w:sz w:val="24"/>
        </w:rPr>
        <w:t xml:space="preserve"> </w:t>
      </w:r>
      <w:proofErr w:type="spellStart"/>
      <w:r w:rsidRPr="00BD525D">
        <w:rPr>
          <w:rFonts w:ascii="Garamond" w:hAnsi="Garamond"/>
          <w:sz w:val="24"/>
        </w:rPr>
        <w:t>bonded</w:t>
      </w:r>
      <w:proofErr w:type="spellEnd"/>
      <w:r w:rsidRPr="00BD525D">
        <w:rPr>
          <w:rFonts w:ascii="Garamond" w:hAnsi="Garamond"/>
          <w:sz w:val="24"/>
        </w:rPr>
        <w:t xml:space="preserve"> to a cysteine on the surface of the </w:t>
      </w:r>
      <w:proofErr w:type="spellStart"/>
      <w:r w:rsidRPr="00BD525D">
        <w:rPr>
          <w:rFonts w:ascii="Garamond" w:hAnsi="Garamond"/>
          <w:sz w:val="24"/>
        </w:rPr>
        <w:t>protein</w:t>
      </w:r>
      <w:proofErr w:type="spellEnd"/>
      <w:r w:rsidRPr="00BD525D">
        <w:rPr>
          <w:rFonts w:ascii="Garamond" w:hAnsi="Garamond"/>
          <w:sz w:val="24"/>
        </w:rPr>
        <w:t xml:space="preserve">. This </w:t>
      </w:r>
      <w:proofErr w:type="spellStart"/>
      <w:r w:rsidRPr="00BD525D">
        <w:rPr>
          <w:rFonts w:ascii="Garamond" w:hAnsi="Garamond"/>
          <w:sz w:val="24"/>
        </w:rPr>
        <w:t>method</w:t>
      </w:r>
      <w:proofErr w:type="spellEnd"/>
      <w:r w:rsidRPr="00BD525D">
        <w:rPr>
          <w:rFonts w:ascii="Garamond" w:hAnsi="Garamond"/>
          <w:sz w:val="24"/>
        </w:rPr>
        <w:t xml:space="preserve"> </w:t>
      </w:r>
      <w:proofErr w:type="spellStart"/>
      <w:r w:rsidRPr="00BD525D">
        <w:rPr>
          <w:rFonts w:ascii="Garamond" w:hAnsi="Garamond"/>
          <w:sz w:val="24"/>
        </w:rPr>
        <w:t>allowed</w:t>
      </w:r>
      <w:proofErr w:type="spellEnd"/>
      <w:r w:rsidRPr="00BD525D">
        <w:rPr>
          <w:rFonts w:ascii="Garamond" w:hAnsi="Garamond"/>
          <w:sz w:val="24"/>
        </w:rPr>
        <w:t xml:space="preserve"> </w:t>
      </w:r>
      <w:proofErr w:type="spellStart"/>
      <w:r w:rsidRPr="00BD525D">
        <w:rPr>
          <w:rFonts w:ascii="Garamond" w:hAnsi="Garamond"/>
          <w:sz w:val="24"/>
        </w:rPr>
        <w:t>development</w:t>
      </w:r>
      <w:proofErr w:type="spellEnd"/>
      <w:r w:rsidRPr="00BD525D">
        <w:rPr>
          <w:rFonts w:ascii="Garamond" w:hAnsi="Garamond"/>
          <w:sz w:val="24"/>
        </w:rPr>
        <w:t xml:space="preserve"> of </w:t>
      </w:r>
      <w:proofErr w:type="gramStart"/>
      <w:r w:rsidRPr="00BD525D">
        <w:rPr>
          <w:rFonts w:ascii="Garamond" w:hAnsi="Garamond"/>
          <w:sz w:val="24"/>
        </w:rPr>
        <w:t>a</w:t>
      </w:r>
      <w:proofErr w:type="gramEnd"/>
      <w:r w:rsidRPr="00BD525D">
        <w:rPr>
          <w:rFonts w:ascii="Garamond" w:hAnsi="Garamond"/>
          <w:sz w:val="24"/>
        </w:rPr>
        <w:t xml:space="preserve"> </w:t>
      </w:r>
      <w:proofErr w:type="spellStart"/>
      <w:r w:rsidRPr="00BD525D">
        <w:rPr>
          <w:rFonts w:ascii="Garamond" w:hAnsi="Garamond"/>
          <w:sz w:val="24"/>
        </w:rPr>
        <w:t>process</w:t>
      </w:r>
      <w:proofErr w:type="spellEnd"/>
      <w:r w:rsidRPr="00BD525D">
        <w:rPr>
          <w:rFonts w:ascii="Garamond" w:hAnsi="Garamond"/>
          <w:sz w:val="24"/>
        </w:rPr>
        <w:t xml:space="preserve"> </w:t>
      </w:r>
      <w:proofErr w:type="spellStart"/>
      <w:r w:rsidRPr="00BD525D">
        <w:rPr>
          <w:rFonts w:ascii="Garamond" w:hAnsi="Garamond"/>
          <w:sz w:val="24"/>
        </w:rPr>
        <w:t>where</w:t>
      </w:r>
      <w:proofErr w:type="spellEnd"/>
      <w:r w:rsidRPr="00BD525D">
        <w:rPr>
          <w:rFonts w:ascii="Garamond" w:hAnsi="Garamond"/>
          <w:sz w:val="24"/>
        </w:rPr>
        <w:t xml:space="preserve"> the active </w:t>
      </w:r>
      <w:proofErr w:type="spellStart"/>
      <w:r w:rsidRPr="00BD525D">
        <w:rPr>
          <w:rFonts w:ascii="Garamond" w:hAnsi="Garamond"/>
          <w:sz w:val="24"/>
        </w:rPr>
        <w:t>iron</w:t>
      </w:r>
      <w:proofErr w:type="spellEnd"/>
      <w:r w:rsidRPr="00BD525D">
        <w:rPr>
          <w:rFonts w:ascii="Garamond" w:hAnsi="Garamond"/>
          <w:sz w:val="24"/>
        </w:rPr>
        <w:t xml:space="preserve"> site of the P450 </w:t>
      </w:r>
      <w:proofErr w:type="spellStart"/>
      <w:r w:rsidRPr="00BD525D">
        <w:rPr>
          <w:rFonts w:ascii="Garamond" w:hAnsi="Garamond"/>
          <w:sz w:val="24"/>
        </w:rPr>
        <w:t>could</w:t>
      </w:r>
      <w:proofErr w:type="spellEnd"/>
      <w:r w:rsidRPr="00BD525D">
        <w:rPr>
          <w:rFonts w:ascii="Garamond" w:hAnsi="Garamond"/>
          <w:sz w:val="24"/>
        </w:rPr>
        <w:t xml:space="preserve"> </w:t>
      </w:r>
      <w:proofErr w:type="spellStart"/>
      <w:r w:rsidRPr="00BD525D">
        <w:rPr>
          <w:rFonts w:ascii="Garamond" w:hAnsi="Garamond"/>
          <w:sz w:val="24"/>
        </w:rPr>
        <w:t>be</w:t>
      </w:r>
      <w:proofErr w:type="spellEnd"/>
      <w:r w:rsidRPr="00BD525D">
        <w:rPr>
          <w:rFonts w:ascii="Garamond" w:hAnsi="Garamond"/>
          <w:sz w:val="24"/>
        </w:rPr>
        <w:t xml:space="preserve"> </w:t>
      </w:r>
      <w:proofErr w:type="spellStart"/>
      <w:r w:rsidRPr="00BD525D">
        <w:rPr>
          <w:rFonts w:ascii="Garamond" w:hAnsi="Garamond"/>
          <w:sz w:val="24"/>
        </w:rPr>
        <w:t>oxidized</w:t>
      </w:r>
      <w:proofErr w:type="spellEnd"/>
      <w:r w:rsidRPr="00BD525D">
        <w:rPr>
          <w:rFonts w:ascii="Garamond" w:hAnsi="Garamond"/>
          <w:sz w:val="24"/>
        </w:rPr>
        <w:t xml:space="preserve"> by </w:t>
      </w:r>
      <w:proofErr w:type="spellStart"/>
      <w:r w:rsidRPr="00BD525D">
        <w:rPr>
          <w:rFonts w:ascii="Garamond" w:hAnsi="Garamond"/>
          <w:sz w:val="24"/>
        </w:rPr>
        <w:t>attaching</w:t>
      </w:r>
      <w:proofErr w:type="spellEnd"/>
      <w:r w:rsidRPr="00BD525D">
        <w:rPr>
          <w:rFonts w:ascii="Garamond" w:hAnsi="Garamond"/>
          <w:sz w:val="24"/>
        </w:rPr>
        <w:t xml:space="preserve"> the </w:t>
      </w:r>
      <w:proofErr w:type="spellStart"/>
      <w:r w:rsidRPr="00BD525D">
        <w:rPr>
          <w:rFonts w:ascii="Garamond" w:hAnsi="Garamond"/>
          <w:sz w:val="24"/>
        </w:rPr>
        <w:t>photosensitizer</w:t>
      </w:r>
      <w:proofErr w:type="spellEnd"/>
      <w:r w:rsidRPr="00BD525D">
        <w:rPr>
          <w:rFonts w:ascii="Garamond" w:hAnsi="Garamond"/>
          <w:sz w:val="24"/>
        </w:rPr>
        <w:t xml:space="preserve"> </w:t>
      </w:r>
      <w:proofErr w:type="spellStart"/>
      <w:r w:rsidRPr="00BD525D">
        <w:rPr>
          <w:rFonts w:ascii="Garamond" w:hAnsi="Garamond"/>
          <w:sz w:val="24"/>
        </w:rPr>
        <w:t>directly</w:t>
      </w:r>
      <w:proofErr w:type="spellEnd"/>
      <w:r w:rsidRPr="00BD525D">
        <w:rPr>
          <w:rFonts w:ascii="Garamond" w:hAnsi="Garamond"/>
          <w:sz w:val="24"/>
        </w:rPr>
        <w:t xml:space="preserve"> to the </w:t>
      </w:r>
      <w:proofErr w:type="spellStart"/>
      <w:r w:rsidRPr="00BD525D">
        <w:rPr>
          <w:rFonts w:ascii="Garamond" w:hAnsi="Garamond"/>
          <w:sz w:val="24"/>
        </w:rPr>
        <w:t>protein</w:t>
      </w:r>
      <w:proofErr w:type="spellEnd"/>
      <w:r w:rsidRPr="00BD525D">
        <w:rPr>
          <w:rFonts w:ascii="Garamond" w:hAnsi="Garamond"/>
          <w:sz w:val="24"/>
        </w:rPr>
        <w:t xml:space="preserve"> </w:t>
      </w:r>
      <w:proofErr w:type="spellStart"/>
      <w:r w:rsidRPr="00BD525D">
        <w:rPr>
          <w:rFonts w:ascii="Garamond" w:hAnsi="Garamond"/>
          <w:sz w:val="24"/>
        </w:rPr>
        <w:t>through</w:t>
      </w:r>
      <w:proofErr w:type="spellEnd"/>
      <w:r w:rsidRPr="00BD525D">
        <w:rPr>
          <w:rFonts w:ascii="Garamond" w:hAnsi="Garamond"/>
          <w:sz w:val="24"/>
        </w:rPr>
        <w:t xml:space="preserve"> a </w:t>
      </w:r>
      <w:proofErr w:type="spellStart"/>
      <w:r w:rsidRPr="00BD525D">
        <w:rPr>
          <w:rFonts w:ascii="Garamond" w:hAnsi="Garamond"/>
          <w:sz w:val="24"/>
        </w:rPr>
        <w:t>thioether</w:t>
      </w:r>
      <w:proofErr w:type="spellEnd"/>
      <w:r w:rsidRPr="00BD525D">
        <w:rPr>
          <w:rFonts w:ascii="Garamond" w:hAnsi="Garamond"/>
          <w:sz w:val="24"/>
        </w:rPr>
        <w:t xml:space="preserve">, </w:t>
      </w:r>
      <w:proofErr w:type="spellStart"/>
      <w:r w:rsidRPr="00BD525D">
        <w:rPr>
          <w:rFonts w:ascii="Garamond" w:hAnsi="Garamond"/>
          <w:sz w:val="24"/>
        </w:rPr>
        <w:t>eliminating</w:t>
      </w:r>
      <w:proofErr w:type="spellEnd"/>
      <w:r w:rsidRPr="00BD525D">
        <w:rPr>
          <w:rFonts w:ascii="Garamond" w:hAnsi="Garamond"/>
          <w:sz w:val="24"/>
        </w:rPr>
        <w:t xml:space="preserve"> the slow </w:t>
      </w:r>
      <w:proofErr w:type="spellStart"/>
      <w:r w:rsidRPr="00BD525D">
        <w:rPr>
          <w:rFonts w:ascii="Garamond" w:hAnsi="Garamond"/>
          <w:sz w:val="24"/>
        </w:rPr>
        <w:t>step</w:t>
      </w:r>
      <w:proofErr w:type="spellEnd"/>
      <w:r w:rsidRPr="00BD525D">
        <w:rPr>
          <w:rFonts w:ascii="Garamond" w:hAnsi="Garamond"/>
          <w:sz w:val="24"/>
        </w:rPr>
        <w:t xml:space="preserve"> </w:t>
      </w:r>
      <w:proofErr w:type="spellStart"/>
      <w:r w:rsidRPr="00BD525D">
        <w:rPr>
          <w:rFonts w:ascii="Garamond" w:hAnsi="Garamond"/>
          <w:sz w:val="24"/>
        </w:rPr>
        <w:t>where</w:t>
      </w:r>
      <w:proofErr w:type="spellEnd"/>
      <w:r w:rsidRPr="00BD525D">
        <w:rPr>
          <w:rFonts w:ascii="Garamond" w:hAnsi="Garamond"/>
          <w:sz w:val="24"/>
        </w:rPr>
        <w:t xml:space="preserve"> the </w:t>
      </w:r>
      <w:proofErr w:type="spellStart"/>
      <w:r w:rsidRPr="00BD525D">
        <w:rPr>
          <w:rFonts w:ascii="Garamond" w:hAnsi="Garamond"/>
          <w:sz w:val="24"/>
        </w:rPr>
        <w:t>photosensitizer</w:t>
      </w:r>
      <w:proofErr w:type="spellEnd"/>
      <w:r w:rsidRPr="00BD525D">
        <w:rPr>
          <w:rFonts w:ascii="Garamond" w:hAnsi="Garamond"/>
          <w:sz w:val="24"/>
        </w:rPr>
        <w:t xml:space="preserve"> and </w:t>
      </w:r>
      <w:proofErr w:type="spellStart"/>
      <w:r w:rsidRPr="00BD525D">
        <w:rPr>
          <w:rFonts w:ascii="Garamond" w:hAnsi="Garamond"/>
          <w:sz w:val="24"/>
        </w:rPr>
        <w:t>protein</w:t>
      </w:r>
      <w:proofErr w:type="spellEnd"/>
      <w:r w:rsidRPr="00BD525D">
        <w:rPr>
          <w:rFonts w:ascii="Garamond" w:hAnsi="Garamond"/>
          <w:sz w:val="24"/>
        </w:rPr>
        <w:t xml:space="preserve"> must </w:t>
      </w:r>
      <w:proofErr w:type="spellStart"/>
      <w:r w:rsidRPr="00BD525D">
        <w:rPr>
          <w:rFonts w:ascii="Garamond" w:hAnsi="Garamond"/>
          <w:sz w:val="24"/>
        </w:rPr>
        <w:t>collide</w:t>
      </w:r>
      <w:proofErr w:type="spellEnd"/>
      <w:r w:rsidRPr="00BD525D">
        <w:rPr>
          <w:rFonts w:ascii="Garamond" w:hAnsi="Garamond"/>
          <w:sz w:val="24"/>
        </w:rPr>
        <w:t xml:space="preserve">. By </w:t>
      </w:r>
      <w:proofErr w:type="spellStart"/>
      <w:r w:rsidRPr="00BD525D">
        <w:rPr>
          <w:rFonts w:ascii="Garamond" w:hAnsi="Garamond"/>
          <w:sz w:val="24"/>
        </w:rPr>
        <w:t>dramatically</w:t>
      </w:r>
      <w:proofErr w:type="spellEnd"/>
      <w:r w:rsidRPr="00BD525D">
        <w:rPr>
          <w:rFonts w:ascii="Garamond" w:hAnsi="Garamond"/>
          <w:sz w:val="24"/>
        </w:rPr>
        <w:t xml:space="preserve"> </w:t>
      </w:r>
      <w:proofErr w:type="spellStart"/>
      <w:r w:rsidRPr="00BD525D">
        <w:rPr>
          <w:rFonts w:ascii="Garamond" w:hAnsi="Garamond"/>
          <w:sz w:val="24"/>
        </w:rPr>
        <w:t>increasing</w:t>
      </w:r>
      <w:proofErr w:type="spellEnd"/>
      <w:r w:rsidRPr="00BD525D">
        <w:rPr>
          <w:rFonts w:ascii="Garamond" w:hAnsi="Garamond"/>
          <w:sz w:val="24"/>
        </w:rPr>
        <w:t xml:space="preserve"> the rate of ET </w:t>
      </w:r>
      <w:proofErr w:type="spellStart"/>
      <w:r w:rsidRPr="00BD525D">
        <w:rPr>
          <w:rFonts w:ascii="Garamond" w:hAnsi="Garamond"/>
          <w:sz w:val="24"/>
        </w:rPr>
        <w:t>from</w:t>
      </w:r>
      <w:proofErr w:type="spellEnd"/>
      <w:r w:rsidRPr="00BD525D">
        <w:rPr>
          <w:rFonts w:ascii="Garamond" w:hAnsi="Garamond"/>
          <w:sz w:val="24"/>
        </w:rPr>
        <w:t xml:space="preserve"> the </w:t>
      </w:r>
      <w:proofErr w:type="spellStart"/>
      <w:r w:rsidRPr="00BD525D">
        <w:rPr>
          <w:rFonts w:ascii="Garamond" w:hAnsi="Garamond"/>
          <w:sz w:val="24"/>
        </w:rPr>
        <w:t>oxidation</w:t>
      </w:r>
      <w:proofErr w:type="spellEnd"/>
      <w:r w:rsidRPr="00BD525D">
        <w:rPr>
          <w:rFonts w:ascii="Garamond" w:hAnsi="Garamond"/>
          <w:sz w:val="24"/>
        </w:rPr>
        <w:t xml:space="preserve"> agents to P450, the group </w:t>
      </w:r>
      <w:proofErr w:type="spellStart"/>
      <w:r w:rsidRPr="00BD525D">
        <w:rPr>
          <w:rFonts w:ascii="Garamond" w:hAnsi="Garamond"/>
          <w:sz w:val="24"/>
        </w:rPr>
        <w:t>was</w:t>
      </w:r>
      <w:proofErr w:type="spellEnd"/>
      <w:r w:rsidRPr="00BD525D">
        <w:rPr>
          <w:rFonts w:ascii="Garamond" w:hAnsi="Garamond"/>
          <w:sz w:val="24"/>
        </w:rPr>
        <w:t xml:space="preserve"> able to </w:t>
      </w:r>
      <w:proofErr w:type="spellStart"/>
      <w:r w:rsidRPr="00BD525D">
        <w:rPr>
          <w:rFonts w:ascii="Garamond" w:hAnsi="Garamond"/>
          <w:sz w:val="24"/>
        </w:rPr>
        <w:t>study</w:t>
      </w:r>
      <w:proofErr w:type="spellEnd"/>
      <w:r w:rsidRPr="00BD525D">
        <w:rPr>
          <w:rFonts w:ascii="Garamond" w:hAnsi="Garamond"/>
          <w:sz w:val="24"/>
        </w:rPr>
        <w:t xml:space="preserve"> </w:t>
      </w:r>
      <w:proofErr w:type="spellStart"/>
      <w:r w:rsidRPr="00BD525D">
        <w:rPr>
          <w:rFonts w:ascii="Garamond" w:hAnsi="Garamond"/>
          <w:sz w:val="24"/>
        </w:rPr>
        <w:t>reaction</w:t>
      </w:r>
      <w:proofErr w:type="spellEnd"/>
      <w:r w:rsidRPr="00BD525D">
        <w:rPr>
          <w:rFonts w:ascii="Garamond" w:hAnsi="Garamond"/>
          <w:sz w:val="24"/>
        </w:rPr>
        <w:t xml:space="preserve"> </w:t>
      </w:r>
      <w:proofErr w:type="spellStart"/>
      <w:r w:rsidRPr="00BD525D">
        <w:rPr>
          <w:rFonts w:ascii="Garamond" w:hAnsi="Garamond"/>
          <w:sz w:val="24"/>
        </w:rPr>
        <w:t>intermediates</w:t>
      </w:r>
      <w:proofErr w:type="spellEnd"/>
      <w:r w:rsidRPr="00BD525D">
        <w:rPr>
          <w:rFonts w:ascii="Garamond" w:hAnsi="Garamond"/>
          <w:sz w:val="24"/>
        </w:rPr>
        <w:t xml:space="preserve"> of </w:t>
      </w:r>
      <w:proofErr w:type="spellStart"/>
      <w:r w:rsidRPr="00BD525D">
        <w:rPr>
          <w:rFonts w:ascii="Garamond" w:hAnsi="Garamond"/>
          <w:sz w:val="24"/>
        </w:rPr>
        <w:t>this</w:t>
      </w:r>
      <w:proofErr w:type="spellEnd"/>
      <w:r w:rsidRPr="00BD525D">
        <w:rPr>
          <w:rFonts w:ascii="Garamond" w:hAnsi="Garamond"/>
          <w:sz w:val="24"/>
        </w:rPr>
        <w:t xml:space="preserve"> </w:t>
      </w:r>
      <w:proofErr w:type="spellStart"/>
      <w:r w:rsidRPr="00BD525D">
        <w:rPr>
          <w:rFonts w:ascii="Garamond" w:hAnsi="Garamond"/>
          <w:sz w:val="24"/>
        </w:rPr>
        <w:t>catalytic</w:t>
      </w:r>
      <w:proofErr w:type="spellEnd"/>
      <w:r w:rsidRPr="00BD525D">
        <w:rPr>
          <w:rFonts w:ascii="Garamond" w:hAnsi="Garamond"/>
          <w:sz w:val="24"/>
        </w:rPr>
        <w:t xml:space="preserve"> cycle.  </w:t>
      </w:r>
    </w:p>
    <w:p w:rsidR="00734997" w:rsidRPr="00BD525D" w:rsidRDefault="00734997" w:rsidP="00734997">
      <w:pPr>
        <w:spacing w:after="0"/>
        <w:ind w:left="2160"/>
        <w:jc w:val="both"/>
        <w:rPr>
          <w:rFonts w:ascii="Garamond" w:hAnsi="Garamond"/>
          <w:sz w:val="24"/>
        </w:rPr>
      </w:pPr>
    </w:p>
    <w:p w:rsidR="00734997" w:rsidRPr="00BD525D" w:rsidRDefault="00734997" w:rsidP="00734997">
      <w:pPr>
        <w:spacing w:after="0"/>
        <w:ind w:left="2160"/>
        <w:jc w:val="both"/>
        <w:rPr>
          <w:rFonts w:ascii="Garamond" w:hAnsi="Garamond"/>
          <w:sz w:val="24"/>
        </w:rPr>
      </w:pPr>
      <w:proofErr w:type="spellStart"/>
      <w:r w:rsidRPr="00BD525D">
        <w:rPr>
          <w:rFonts w:ascii="Garamond" w:hAnsi="Garamond"/>
          <w:sz w:val="24"/>
        </w:rPr>
        <w:t>With</w:t>
      </w:r>
      <w:proofErr w:type="spellEnd"/>
      <w:r w:rsidRPr="00BD525D">
        <w:rPr>
          <w:rFonts w:ascii="Garamond" w:hAnsi="Garamond"/>
          <w:sz w:val="24"/>
        </w:rPr>
        <w:t xml:space="preserve"> </w:t>
      </w:r>
      <w:proofErr w:type="spellStart"/>
      <w:r w:rsidRPr="00BD525D">
        <w:rPr>
          <w:rFonts w:ascii="Garamond" w:hAnsi="Garamond"/>
          <w:sz w:val="24"/>
        </w:rPr>
        <w:t>these</w:t>
      </w:r>
      <w:proofErr w:type="spellEnd"/>
      <w:r w:rsidRPr="00BD525D">
        <w:rPr>
          <w:rFonts w:ascii="Garamond" w:hAnsi="Garamond"/>
          <w:sz w:val="24"/>
        </w:rPr>
        <w:t xml:space="preserve"> </w:t>
      </w:r>
      <w:proofErr w:type="spellStart"/>
      <w:r w:rsidRPr="00BD525D">
        <w:rPr>
          <w:rFonts w:ascii="Garamond" w:hAnsi="Garamond"/>
          <w:sz w:val="24"/>
        </w:rPr>
        <w:t>processes</w:t>
      </w:r>
      <w:proofErr w:type="spellEnd"/>
      <w:r w:rsidRPr="00BD525D">
        <w:rPr>
          <w:rFonts w:ascii="Garamond" w:hAnsi="Garamond"/>
          <w:sz w:val="24"/>
        </w:rPr>
        <w:t xml:space="preserve">, the group </w:t>
      </w:r>
      <w:proofErr w:type="spellStart"/>
      <w:r w:rsidRPr="00BD525D">
        <w:rPr>
          <w:rFonts w:ascii="Garamond" w:hAnsi="Garamond"/>
          <w:sz w:val="24"/>
        </w:rPr>
        <w:t>hoped</w:t>
      </w:r>
      <w:proofErr w:type="spellEnd"/>
      <w:r w:rsidRPr="00BD525D">
        <w:rPr>
          <w:rFonts w:ascii="Garamond" w:hAnsi="Garamond"/>
          <w:sz w:val="24"/>
        </w:rPr>
        <w:t xml:space="preserve"> to </w:t>
      </w:r>
      <w:proofErr w:type="spellStart"/>
      <w:r w:rsidRPr="00BD525D">
        <w:rPr>
          <w:rFonts w:ascii="Garamond" w:hAnsi="Garamond"/>
          <w:sz w:val="24"/>
        </w:rPr>
        <w:t>create</w:t>
      </w:r>
      <w:proofErr w:type="spellEnd"/>
      <w:r w:rsidRPr="00BD525D">
        <w:rPr>
          <w:rFonts w:ascii="Garamond" w:hAnsi="Garamond"/>
          <w:sz w:val="24"/>
        </w:rPr>
        <w:t xml:space="preserve"> </w:t>
      </w:r>
      <w:proofErr w:type="spellStart"/>
      <w:r w:rsidRPr="00BD525D">
        <w:rPr>
          <w:rFonts w:ascii="Garamond" w:hAnsi="Garamond"/>
          <w:sz w:val="24"/>
        </w:rPr>
        <w:t>better</w:t>
      </w:r>
      <w:proofErr w:type="spellEnd"/>
      <w:r w:rsidRPr="00BD525D">
        <w:rPr>
          <w:rFonts w:ascii="Garamond" w:hAnsi="Garamond"/>
          <w:sz w:val="24"/>
        </w:rPr>
        <w:t xml:space="preserve"> </w:t>
      </w:r>
      <w:proofErr w:type="spellStart"/>
      <w:r w:rsidRPr="00BD525D">
        <w:rPr>
          <w:rFonts w:ascii="Garamond" w:hAnsi="Garamond"/>
          <w:sz w:val="24"/>
        </w:rPr>
        <w:t>understanding</w:t>
      </w:r>
      <w:proofErr w:type="spellEnd"/>
      <w:r w:rsidRPr="00BD525D">
        <w:rPr>
          <w:rFonts w:ascii="Garamond" w:hAnsi="Garamond"/>
          <w:sz w:val="24"/>
        </w:rPr>
        <w:t xml:space="preserve"> of </w:t>
      </w:r>
      <w:proofErr w:type="spellStart"/>
      <w:r w:rsidRPr="00BD525D">
        <w:rPr>
          <w:rFonts w:ascii="Garamond" w:hAnsi="Garamond"/>
          <w:sz w:val="24"/>
        </w:rPr>
        <w:t>protein</w:t>
      </w:r>
      <w:proofErr w:type="spellEnd"/>
      <w:r w:rsidRPr="00BD525D">
        <w:rPr>
          <w:rFonts w:ascii="Garamond" w:hAnsi="Garamond"/>
          <w:sz w:val="24"/>
        </w:rPr>
        <w:t xml:space="preserve"> structure and </w:t>
      </w:r>
      <w:proofErr w:type="spellStart"/>
      <w:r w:rsidRPr="00BD525D">
        <w:rPr>
          <w:rFonts w:ascii="Garamond" w:hAnsi="Garamond"/>
          <w:sz w:val="24"/>
        </w:rPr>
        <w:t>dynamics</w:t>
      </w:r>
      <w:proofErr w:type="spellEnd"/>
      <w:r w:rsidRPr="00BD525D">
        <w:rPr>
          <w:rFonts w:ascii="Garamond" w:hAnsi="Garamond"/>
          <w:sz w:val="24"/>
        </w:rPr>
        <w:t xml:space="preserve">. This </w:t>
      </w:r>
      <w:proofErr w:type="spellStart"/>
      <w:r w:rsidRPr="00BD525D">
        <w:rPr>
          <w:rFonts w:ascii="Garamond" w:hAnsi="Garamond"/>
          <w:sz w:val="24"/>
        </w:rPr>
        <w:t>understanding</w:t>
      </w:r>
      <w:proofErr w:type="spellEnd"/>
      <w:r w:rsidRPr="00BD525D">
        <w:rPr>
          <w:rFonts w:ascii="Garamond" w:hAnsi="Garamond"/>
          <w:sz w:val="24"/>
        </w:rPr>
        <w:t xml:space="preserve"> </w:t>
      </w:r>
      <w:proofErr w:type="spellStart"/>
      <w:r w:rsidRPr="00BD525D">
        <w:rPr>
          <w:rFonts w:ascii="Garamond" w:hAnsi="Garamond"/>
          <w:sz w:val="24"/>
        </w:rPr>
        <w:t>is</w:t>
      </w:r>
      <w:proofErr w:type="spellEnd"/>
      <w:r w:rsidRPr="00BD525D">
        <w:rPr>
          <w:rFonts w:ascii="Garamond" w:hAnsi="Garamond"/>
          <w:sz w:val="24"/>
        </w:rPr>
        <w:t xml:space="preserve"> </w:t>
      </w:r>
      <w:proofErr w:type="spellStart"/>
      <w:r w:rsidRPr="00BD525D">
        <w:rPr>
          <w:rFonts w:ascii="Garamond" w:hAnsi="Garamond"/>
          <w:sz w:val="24"/>
        </w:rPr>
        <w:t>necessary</w:t>
      </w:r>
      <w:proofErr w:type="spellEnd"/>
      <w:r w:rsidRPr="00BD525D">
        <w:rPr>
          <w:rFonts w:ascii="Garamond" w:hAnsi="Garamond"/>
          <w:sz w:val="24"/>
        </w:rPr>
        <w:t xml:space="preserve"> for </w:t>
      </w:r>
      <w:proofErr w:type="spellStart"/>
      <w:r w:rsidRPr="00BD525D">
        <w:rPr>
          <w:rFonts w:ascii="Garamond" w:hAnsi="Garamond"/>
          <w:sz w:val="24"/>
        </w:rPr>
        <w:t>better</w:t>
      </w:r>
      <w:proofErr w:type="spellEnd"/>
      <w:r w:rsidRPr="00BD525D">
        <w:rPr>
          <w:rFonts w:ascii="Garamond" w:hAnsi="Garamond"/>
          <w:sz w:val="24"/>
        </w:rPr>
        <w:t xml:space="preserve"> </w:t>
      </w:r>
      <w:proofErr w:type="spellStart"/>
      <w:r w:rsidRPr="00BD525D">
        <w:rPr>
          <w:rFonts w:ascii="Garamond" w:hAnsi="Garamond"/>
          <w:sz w:val="24"/>
        </w:rPr>
        <w:t>understanding</w:t>
      </w:r>
      <w:proofErr w:type="spellEnd"/>
      <w:r w:rsidRPr="00BD525D">
        <w:rPr>
          <w:rFonts w:ascii="Garamond" w:hAnsi="Garamond"/>
          <w:sz w:val="24"/>
        </w:rPr>
        <w:t xml:space="preserve"> of how P450s </w:t>
      </w:r>
      <w:proofErr w:type="spellStart"/>
      <w:r w:rsidRPr="00BD525D">
        <w:rPr>
          <w:rFonts w:ascii="Garamond" w:hAnsi="Garamond"/>
          <w:sz w:val="24"/>
        </w:rPr>
        <w:t>metabolize</w:t>
      </w:r>
      <w:proofErr w:type="spellEnd"/>
      <w:r w:rsidRPr="00BD525D">
        <w:rPr>
          <w:rFonts w:ascii="Garamond" w:hAnsi="Garamond"/>
          <w:sz w:val="24"/>
        </w:rPr>
        <w:t xml:space="preserve"> </w:t>
      </w:r>
      <w:proofErr w:type="spellStart"/>
      <w:r w:rsidRPr="00BD525D">
        <w:rPr>
          <w:rFonts w:ascii="Garamond" w:hAnsi="Garamond"/>
          <w:sz w:val="24"/>
        </w:rPr>
        <w:t>toxins</w:t>
      </w:r>
      <w:proofErr w:type="spellEnd"/>
      <w:r w:rsidRPr="00BD525D">
        <w:rPr>
          <w:rFonts w:ascii="Garamond" w:hAnsi="Garamond"/>
          <w:sz w:val="24"/>
        </w:rPr>
        <w:t xml:space="preserve">, </w:t>
      </w:r>
      <w:proofErr w:type="spellStart"/>
      <w:r w:rsidRPr="00BD525D">
        <w:rPr>
          <w:rFonts w:ascii="Garamond" w:hAnsi="Garamond"/>
          <w:sz w:val="24"/>
        </w:rPr>
        <w:t>drugs</w:t>
      </w:r>
      <w:proofErr w:type="spellEnd"/>
      <w:r w:rsidRPr="00BD525D">
        <w:rPr>
          <w:rFonts w:ascii="Garamond" w:hAnsi="Garamond"/>
          <w:sz w:val="24"/>
        </w:rPr>
        <w:t xml:space="preserve">, and </w:t>
      </w:r>
      <w:proofErr w:type="spellStart"/>
      <w:r w:rsidRPr="00BD525D">
        <w:rPr>
          <w:rFonts w:ascii="Garamond" w:hAnsi="Garamond"/>
          <w:sz w:val="24"/>
        </w:rPr>
        <w:t>other</w:t>
      </w:r>
      <w:proofErr w:type="spellEnd"/>
      <w:r w:rsidRPr="00BD525D">
        <w:rPr>
          <w:rFonts w:ascii="Garamond" w:hAnsi="Garamond"/>
          <w:sz w:val="24"/>
        </w:rPr>
        <w:t xml:space="preserve"> substances. </w:t>
      </w:r>
    </w:p>
    <w:p w:rsidR="00734997" w:rsidRPr="00BD525D" w:rsidRDefault="00734997" w:rsidP="00734997">
      <w:pPr>
        <w:spacing w:after="0"/>
        <w:ind w:left="2160"/>
        <w:jc w:val="both"/>
        <w:rPr>
          <w:rFonts w:ascii="Garamond" w:hAnsi="Garamond"/>
          <w:sz w:val="24"/>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3276600</wp:posOffset>
                </wp:positionH>
                <wp:positionV relativeFrom="paragraph">
                  <wp:posOffset>463550</wp:posOffset>
                </wp:positionV>
                <wp:extent cx="2668905" cy="180340"/>
                <wp:effectExtent l="0" t="0"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997" w:rsidRPr="001F2E3B" w:rsidRDefault="00734997" w:rsidP="00734997">
                            <w:pPr>
                              <w:pStyle w:val="Caption"/>
                              <w:rPr>
                                <w:rFonts w:ascii="Garamond" w:hAnsi="Garamond"/>
                                <w:noProof/>
                                <w:color w:val="auto"/>
                                <w:sz w:val="24"/>
                              </w:rPr>
                            </w:pPr>
                            <w:r w:rsidRPr="001F2E3B">
                              <w:rPr>
                                <w:color w:val="auto"/>
                              </w:rPr>
                              <w:t xml:space="preserve">Figure </w:t>
                            </w:r>
                            <w:r w:rsidRPr="001F2E3B">
                              <w:rPr>
                                <w:color w:val="auto"/>
                              </w:rPr>
                              <w:fldChar w:fldCharType="begin"/>
                            </w:r>
                            <w:r w:rsidRPr="001F2E3B">
                              <w:rPr>
                                <w:color w:val="auto"/>
                              </w:rPr>
                              <w:instrText xml:space="preserve"> SEQ Figure \* ARABIC </w:instrText>
                            </w:r>
                            <w:r w:rsidRPr="001F2E3B">
                              <w:rPr>
                                <w:color w:val="auto"/>
                              </w:rPr>
                              <w:fldChar w:fldCharType="separate"/>
                            </w:r>
                            <w:r>
                              <w:rPr>
                                <w:noProof/>
                                <w:color w:val="auto"/>
                              </w:rPr>
                              <w:t>1</w:t>
                            </w:r>
                            <w:r w:rsidRPr="001F2E3B">
                              <w:rPr>
                                <w:color w:val="auto"/>
                              </w:rPr>
                              <w:fldChar w:fldCharType="end"/>
                            </w:r>
                            <w:r w:rsidRPr="001F2E3B">
                              <w:rPr>
                                <w:color w:val="auto"/>
                              </w:rPr>
                              <w:t>: Catalytic Cycle of P450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8pt;margin-top:36.5pt;width:210.1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q7ewIAAP8E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" stroked="f">
                <v:textbox inset="0,0,0,0">
                  <w:txbxContent>
                    <w:p w:rsidR="00734997" w:rsidRPr="001F2E3B" w:rsidRDefault="00734997" w:rsidP="00734997">
                      <w:pPr>
                        <w:pStyle w:val="Caption"/>
                        <w:rPr>
                          <w:rFonts w:ascii="Garamond" w:hAnsi="Garamond"/>
                          <w:noProof/>
                          <w:color w:val="auto"/>
                          <w:sz w:val="24"/>
                        </w:rPr>
                      </w:pPr>
                      <w:r w:rsidRPr="001F2E3B">
                        <w:rPr>
                          <w:color w:val="auto"/>
                        </w:rPr>
                        <w:t xml:space="preserve">Figure </w:t>
                      </w:r>
                      <w:r w:rsidRPr="001F2E3B">
                        <w:rPr>
                          <w:color w:val="auto"/>
                        </w:rPr>
                        <w:fldChar w:fldCharType="begin"/>
                      </w:r>
                      <w:r w:rsidRPr="001F2E3B">
                        <w:rPr>
                          <w:color w:val="auto"/>
                        </w:rPr>
                        <w:instrText xml:space="preserve"> SEQ Figure \* ARABIC </w:instrText>
                      </w:r>
                      <w:r w:rsidRPr="001F2E3B">
                        <w:rPr>
                          <w:color w:val="auto"/>
                        </w:rPr>
                        <w:fldChar w:fldCharType="separate"/>
                      </w:r>
                      <w:r>
                        <w:rPr>
                          <w:noProof/>
                          <w:color w:val="auto"/>
                        </w:rPr>
                        <w:t>1</w:t>
                      </w:r>
                      <w:r w:rsidRPr="001F2E3B">
                        <w:rPr>
                          <w:color w:val="auto"/>
                        </w:rPr>
                        <w:fldChar w:fldCharType="end"/>
                      </w:r>
                      <w:r w:rsidRPr="001F2E3B">
                        <w:rPr>
                          <w:color w:val="auto"/>
                        </w:rPr>
                        <w:t>: Catalytic Cycle of P450</w:t>
                      </w:r>
                    </w:p>
                  </w:txbxContent>
                </v:textbox>
                <w10:wrap type="square"/>
              </v:shape>
            </w:pict>
          </mc:Fallback>
        </mc:AlternateContent>
      </w:r>
      <w:r w:rsidRPr="00BD525D">
        <w:rPr>
          <w:rFonts w:ascii="Garamond" w:hAnsi="Garamond"/>
          <w:sz w:val="24"/>
        </w:rPr>
        <w:t xml:space="preserve">By running the </w:t>
      </w:r>
      <w:proofErr w:type="spellStart"/>
      <w:r w:rsidRPr="00BD525D">
        <w:rPr>
          <w:rFonts w:ascii="Garamond" w:hAnsi="Garamond"/>
          <w:sz w:val="24"/>
        </w:rPr>
        <w:t>catalytic</w:t>
      </w:r>
      <w:proofErr w:type="spellEnd"/>
      <w:r w:rsidRPr="00BD525D">
        <w:rPr>
          <w:rFonts w:ascii="Garamond" w:hAnsi="Garamond"/>
          <w:sz w:val="24"/>
        </w:rPr>
        <w:t xml:space="preserve"> cycle in reverse and </w:t>
      </w:r>
      <w:proofErr w:type="spellStart"/>
      <w:r w:rsidRPr="00BD525D">
        <w:rPr>
          <w:rFonts w:ascii="Garamond" w:hAnsi="Garamond"/>
          <w:sz w:val="24"/>
        </w:rPr>
        <w:t>photochemically</w:t>
      </w:r>
      <w:proofErr w:type="spellEnd"/>
      <w:r w:rsidRPr="00BD525D">
        <w:rPr>
          <w:rFonts w:ascii="Garamond" w:hAnsi="Garamond"/>
          <w:sz w:val="24"/>
        </w:rPr>
        <w:t xml:space="preserve"> </w:t>
      </w:r>
      <w:proofErr w:type="spellStart"/>
      <w:r w:rsidRPr="00BD525D">
        <w:rPr>
          <w:rFonts w:ascii="Garamond" w:hAnsi="Garamond"/>
          <w:sz w:val="24"/>
        </w:rPr>
        <w:t>splitting</w:t>
      </w:r>
      <w:proofErr w:type="spellEnd"/>
      <w:r w:rsidRPr="00BD525D">
        <w:rPr>
          <w:rFonts w:ascii="Garamond" w:hAnsi="Garamond"/>
          <w:sz w:val="24"/>
        </w:rPr>
        <w:t xml:space="preserve"> water </w:t>
      </w:r>
      <w:proofErr w:type="spellStart"/>
      <w:r w:rsidRPr="00BD525D">
        <w:rPr>
          <w:rFonts w:ascii="Garamond" w:hAnsi="Garamond"/>
          <w:sz w:val="24"/>
        </w:rPr>
        <w:t>at</w:t>
      </w:r>
      <w:proofErr w:type="spellEnd"/>
      <w:r w:rsidRPr="00BD525D">
        <w:rPr>
          <w:rFonts w:ascii="Garamond" w:hAnsi="Garamond"/>
          <w:sz w:val="24"/>
        </w:rPr>
        <w:t xml:space="preserve"> the heme site, </w:t>
      </w:r>
      <w:proofErr w:type="spellStart"/>
      <w:r w:rsidRPr="00BD525D">
        <w:rPr>
          <w:rFonts w:ascii="Garamond" w:hAnsi="Garamond"/>
          <w:sz w:val="24"/>
        </w:rPr>
        <w:t>they</w:t>
      </w:r>
      <w:proofErr w:type="spellEnd"/>
      <w:r w:rsidRPr="00BD525D">
        <w:rPr>
          <w:rFonts w:ascii="Garamond" w:hAnsi="Garamond"/>
          <w:sz w:val="24"/>
        </w:rPr>
        <w:t xml:space="preserve"> </w:t>
      </w:r>
      <w:proofErr w:type="spellStart"/>
      <w:r w:rsidRPr="00BD525D">
        <w:rPr>
          <w:rFonts w:ascii="Garamond" w:hAnsi="Garamond"/>
          <w:sz w:val="24"/>
        </w:rPr>
        <w:t>were</w:t>
      </w:r>
      <w:proofErr w:type="spellEnd"/>
      <w:r w:rsidRPr="00BD525D">
        <w:rPr>
          <w:rFonts w:ascii="Garamond" w:hAnsi="Garamond"/>
          <w:sz w:val="24"/>
        </w:rPr>
        <w:t xml:space="preserve"> able to </w:t>
      </w:r>
      <w:proofErr w:type="spellStart"/>
      <w:r w:rsidRPr="00BD525D">
        <w:rPr>
          <w:rFonts w:ascii="Garamond" w:hAnsi="Garamond"/>
          <w:sz w:val="24"/>
        </w:rPr>
        <w:t>obtain</w:t>
      </w:r>
      <w:proofErr w:type="spellEnd"/>
      <w:r w:rsidRPr="00BD525D">
        <w:rPr>
          <w:rFonts w:ascii="Garamond" w:hAnsi="Garamond"/>
          <w:sz w:val="24"/>
        </w:rPr>
        <w:t xml:space="preserve"> </w:t>
      </w:r>
      <w:proofErr w:type="spellStart"/>
      <w:r w:rsidRPr="00BD525D">
        <w:rPr>
          <w:rFonts w:ascii="Garamond" w:hAnsi="Garamond"/>
          <w:sz w:val="24"/>
        </w:rPr>
        <w:t>transient</w:t>
      </w:r>
      <w:proofErr w:type="spellEnd"/>
      <w:r w:rsidRPr="00BD525D">
        <w:rPr>
          <w:rFonts w:ascii="Garamond" w:hAnsi="Garamond"/>
          <w:sz w:val="24"/>
        </w:rPr>
        <w:t xml:space="preserve"> absorption data for the </w:t>
      </w:r>
      <w:proofErr w:type="spellStart"/>
      <w:r w:rsidRPr="00BD525D">
        <w:rPr>
          <w:rFonts w:ascii="Garamond" w:hAnsi="Garamond"/>
          <w:sz w:val="24"/>
        </w:rPr>
        <w:t>reaction</w:t>
      </w:r>
      <w:proofErr w:type="spellEnd"/>
      <w:r w:rsidRPr="00BD525D">
        <w:rPr>
          <w:rFonts w:ascii="Garamond" w:hAnsi="Garamond"/>
          <w:sz w:val="24"/>
        </w:rPr>
        <w:t xml:space="preserve"> </w:t>
      </w:r>
      <w:proofErr w:type="spellStart"/>
      <w:r w:rsidRPr="00BD525D">
        <w:rPr>
          <w:rFonts w:ascii="Garamond" w:hAnsi="Garamond"/>
          <w:sz w:val="24"/>
        </w:rPr>
        <w:t>intermediates</w:t>
      </w:r>
      <w:proofErr w:type="spellEnd"/>
      <w:r w:rsidRPr="00BD525D">
        <w:rPr>
          <w:rFonts w:ascii="Garamond" w:hAnsi="Garamond"/>
          <w:sz w:val="24"/>
        </w:rPr>
        <w:t xml:space="preserve">. </w:t>
      </w:r>
      <w:proofErr w:type="spellStart"/>
      <w:r w:rsidRPr="00BD525D">
        <w:rPr>
          <w:rFonts w:ascii="Garamond" w:hAnsi="Garamond"/>
          <w:sz w:val="24"/>
        </w:rPr>
        <w:t>Through</w:t>
      </w:r>
      <w:proofErr w:type="spellEnd"/>
      <w:r w:rsidRPr="00BD525D">
        <w:rPr>
          <w:rFonts w:ascii="Garamond" w:hAnsi="Garamond"/>
          <w:sz w:val="24"/>
        </w:rPr>
        <w:t xml:space="preserve"> </w:t>
      </w:r>
      <w:proofErr w:type="spellStart"/>
      <w:r w:rsidRPr="00BD525D">
        <w:rPr>
          <w:rFonts w:ascii="Garamond" w:hAnsi="Garamond"/>
          <w:sz w:val="24"/>
        </w:rPr>
        <w:t>this</w:t>
      </w:r>
      <w:proofErr w:type="spellEnd"/>
      <w:r w:rsidRPr="00BD525D">
        <w:rPr>
          <w:rFonts w:ascii="Garamond" w:hAnsi="Garamond"/>
          <w:sz w:val="24"/>
        </w:rPr>
        <w:t xml:space="preserve"> laser flash-</w:t>
      </w:r>
      <w:proofErr w:type="spellStart"/>
      <w:r w:rsidRPr="00BD525D">
        <w:rPr>
          <w:rFonts w:ascii="Garamond" w:hAnsi="Garamond"/>
          <w:sz w:val="24"/>
        </w:rPr>
        <w:t>quench</w:t>
      </w:r>
      <w:proofErr w:type="spellEnd"/>
      <w:r w:rsidRPr="00BD525D">
        <w:rPr>
          <w:rFonts w:ascii="Garamond" w:hAnsi="Garamond"/>
          <w:sz w:val="24"/>
        </w:rPr>
        <w:t xml:space="preserve"> </w:t>
      </w:r>
      <w:proofErr w:type="spellStart"/>
      <w:r w:rsidRPr="00BD525D">
        <w:rPr>
          <w:rFonts w:ascii="Garamond" w:hAnsi="Garamond"/>
          <w:sz w:val="24"/>
        </w:rPr>
        <w:t>oxidation</w:t>
      </w:r>
      <w:proofErr w:type="spellEnd"/>
      <w:r w:rsidRPr="00BD525D">
        <w:rPr>
          <w:rFonts w:ascii="Garamond" w:hAnsi="Garamond"/>
          <w:sz w:val="24"/>
        </w:rPr>
        <w:t xml:space="preserve"> of the heme in P450, </w:t>
      </w:r>
      <w:proofErr w:type="spellStart"/>
      <w:r w:rsidRPr="00BD525D">
        <w:rPr>
          <w:rFonts w:ascii="Garamond" w:hAnsi="Garamond"/>
          <w:sz w:val="24"/>
        </w:rPr>
        <w:t>they</w:t>
      </w:r>
      <w:proofErr w:type="spellEnd"/>
      <w:r w:rsidRPr="00BD525D">
        <w:rPr>
          <w:rFonts w:ascii="Garamond" w:hAnsi="Garamond"/>
          <w:sz w:val="24"/>
        </w:rPr>
        <w:t xml:space="preserve"> </w:t>
      </w:r>
      <w:proofErr w:type="spellStart"/>
      <w:r w:rsidRPr="00BD525D">
        <w:rPr>
          <w:rFonts w:ascii="Garamond" w:hAnsi="Garamond"/>
          <w:sz w:val="24"/>
        </w:rPr>
        <w:t>were</w:t>
      </w:r>
      <w:proofErr w:type="spellEnd"/>
      <w:r w:rsidRPr="00BD525D">
        <w:rPr>
          <w:rFonts w:ascii="Garamond" w:hAnsi="Garamond"/>
          <w:sz w:val="24"/>
        </w:rPr>
        <w:t xml:space="preserve"> able to propose a </w:t>
      </w:r>
      <w:proofErr w:type="spellStart"/>
      <w:r w:rsidRPr="00BD525D">
        <w:rPr>
          <w:rFonts w:ascii="Garamond" w:hAnsi="Garamond"/>
          <w:sz w:val="24"/>
        </w:rPr>
        <w:t>catalytic</w:t>
      </w:r>
      <w:proofErr w:type="spellEnd"/>
      <w:r w:rsidRPr="00BD525D">
        <w:rPr>
          <w:rFonts w:ascii="Garamond" w:hAnsi="Garamond"/>
          <w:sz w:val="24"/>
        </w:rPr>
        <w:t xml:space="preserve"> cycle for the P450 (</w:t>
      </w:r>
      <w:proofErr w:type="spellStart"/>
      <w:r w:rsidRPr="00BD525D">
        <w:rPr>
          <w:rFonts w:ascii="Garamond" w:hAnsi="Garamond"/>
          <w:sz w:val="24"/>
        </w:rPr>
        <w:t>Fig</w:t>
      </w:r>
      <w:proofErr w:type="spellEnd"/>
      <w:r w:rsidRPr="00BD525D">
        <w:rPr>
          <w:rFonts w:ascii="Garamond" w:hAnsi="Garamond"/>
          <w:sz w:val="24"/>
        </w:rPr>
        <w:t xml:space="preserve"> 1)</w:t>
      </w:r>
      <w:proofErr w:type="gramStart"/>
      <w:r w:rsidRPr="00BD525D">
        <w:rPr>
          <w:rFonts w:ascii="Garamond" w:hAnsi="Garamond"/>
          <w:sz w:val="24"/>
        </w:rPr>
        <w:t>.</w:t>
      </w:r>
      <w:r w:rsidRPr="00926639">
        <w:rPr>
          <w:rFonts w:ascii="Garamond" w:hAnsi="Garamond"/>
          <w:sz w:val="24"/>
          <w:vertAlign w:val="superscript"/>
        </w:rPr>
        <w:t>[</w:t>
      </w:r>
      <w:proofErr w:type="gramEnd"/>
      <w:r w:rsidRPr="00926639">
        <w:rPr>
          <w:rFonts w:ascii="Garamond" w:hAnsi="Garamond"/>
          <w:sz w:val="24"/>
          <w:vertAlign w:val="superscript"/>
        </w:rPr>
        <w:t>1]</w:t>
      </w:r>
    </w:p>
    <w:p w:rsidR="00734997" w:rsidRPr="00BD525D" w:rsidRDefault="00734997" w:rsidP="00734997">
      <w:pPr>
        <w:spacing w:after="0"/>
        <w:ind w:left="2160"/>
        <w:jc w:val="both"/>
        <w:rPr>
          <w:rFonts w:ascii="Garamond" w:hAnsi="Garamond"/>
          <w:sz w:val="24"/>
        </w:rPr>
      </w:pPr>
      <w:r>
        <w:rPr>
          <w:rFonts w:ascii="Garamond" w:hAnsi="Garamond"/>
          <w:noProof/>
          <w:sz w:val="24"/>
        </w:rPr>
        <w:drawing>
          <wp:anchor distT="0" distB="0" distL="114300" distR="114300" simplePos="0" relativeHeight="251661312" behindDoc="0" locked="0" layoutInCell="1" allowOverlap="1" wp14:anchorId="32F9E6A7" wp14:editId="38125448">
            <wp:simplePos x="0" y="0"/>
            <wp:positionH relativeFrom="column">
              <wp:posOffset>3114675</wp:posOffset>
            </wp:positionH>
            <wp:positionV relativeFrom="paragraph">
              <wp:posOffset>-552450</wp:posOffset>
            </wp:positionV>
            <wp:extent cx="2914650" cy="2247900"/>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0897" t="17101" r="49199" b="28176"/>
                    <a:stretch>
                      <a:fillRect/>
                    </a:stretch>
                  </pic:blipFill>
                  <pic:spPr bwMode="auto">
                    <a:xfrm>
                      <a:off x="0" y="0"/>
                      <a:ext cx="2914650" cy="2247900"/>
                    </a:xfrm>
                    <a:prstGeom prst="rect">
                      <a:avLst/>
                    </a:prstGeom>
                    <a:noFill/>
                    <a:ln w="9525">
                      <a:noFill/>
                      <a:miter lim="800000"/>
                      <a:headEnd/>
                      <a:tailEnd/>
                    </a:ln>
                  </pic:spPr>
                </pic:pic>
              </a:graphicData>
            </a:graphic>
          </wp:anchor>
        </w:drawing>
      </w:r>
    </w:p>
    <w:p w:rsidR="00734997" w:rsidRDefault="00734997" w:rsidP="00734997">
      <w:pPr>
        <w:spacing w:after="0"/>
        <w:ind w:left="2160" w:hanging="2160"/>
        <w:jc w:val="both"/>
        <w:rPr>
          <w:rFonts w:ascii="Garamond" w:hAnsi="Garamond"/>
          <w:sz w:val="24"/>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3114675</wp:posOffset>
                </wp:positionH>
                <wp:positionV relativeFrom="paragraph">
                  <wp:posOffset>552450</wp:posOffset>
                </wp:positionV>
                <wp:extent cx="2914650" cy="285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997" w:rsidRPr="00510A92" w:rsidRDefault="00734997" w:rsidP="00734997">
                            <w:pPr>
                              <w:pStyle w:val="Caption"/>
                              <w:rPr>
                                <w:rFonts w:ascii="Garamond" w:hAnsi="Garamond"/>
                                <w:noProof/>
                                <w:color w:val="auto"/>
                                <w:sz w:val="24"/>
                              </w:rPr>
                            </w:pPr>
                            <w:r w:rsidRPr="00510A92">
                              <w:rPr>
                                <w:color w:val="auto"/>
                              </w:rPr>
                              <w:t>Figure 2: Model used in analysis of TA kinetics data for photochemical heme oxidation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45.25pt;margin-top:43.5pt;width:22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vyegIAAAY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" stroked="f">
                <v:textbox inset="0,0,0,0">
                  <w:txbxContent>
                    <w:p w:rsidR="00734997" w:rsidRPr="00510A92" w:rsidRDefault="00734997" w:rsidP="00734997">
                      <w:pPr>
                        <w:pStyle w:val="Caption"/>
                        <w:rPr>
                          <w:rFonts w:ascii="Garamond" w:hAnsi="Garamond"/>
                          <w:noProof/>
                          <w:color w:val="auto"/>
                          <w:sz w:val="24"/>
                        </w:rPr>
                      </w:pPr>
                      <w:r w:rsidRPr="00510A92">
                        <w:rPr>
                          <w:color w:val="auto"/>
                        </w:rPr>
                        <w:t>Figure 2: Model used in analysis of TA kinetics data for photochemical heme oxidation</w:t>
                      </w:r>
                    </w:p>
                  </w:txbxContent>
                </v:textbox>
                <w10:wrap type="square"/>
              </v:shape>
            </w:pict>
          </mc:Fallback>
        </mc:AlternateContent>
      </w:r>
      <w:proofErr w:type="spellStart"/>
      <w:r w:rsidRPr="001F2E3B">
        <w:rPr>
          <w:rFonts w:ascii="Garamond" w:hAnsi="Garamond"/>
          <w:b/>
          <w:sz w:val="20"/>
        </w:rPr>
        <w:t>Researcher’s</w:t>
      </w:r>
      <w:proofErr w:type="spellEnd"/>
      <w:r w:rsidRPr="001F2E3B">
        <w:rPr>
          <w:rFonts w:ascii="Garamond" w:hAnsi="Garamond"/>
          <w:b/>
          <w:sz w:val="20"/>
        </w:rPr>
        <w:t xml:space="preserve"> </w:t>
      </w:r>
      <w:proofErr w:type="spellStart"/>
      <w:r w:rsidRPr="001F2E3B">
        <w:rPr>
          <w:rFonts w:ascii="Garamond" w:hAnsi="Garamond"/>
          <w:b/>
          <w:sz w:val="20"/>
        </w:rPr>
        <w:t>Approach</w:t>
      </w:r>
      <w:proofErr w:type="spellEnd"/>
      <w:r w:rsidRPr="001F2E3B">
        <w:rPr>
          <w:rFonts w:ascii="Garamond" w:hAnsi="Garamond"/>
          <w:b/>
          <w:sz w:val="20"/>
        </w:rPr>
        <w:t xml:space="preserve"> </w:t>
      </w:r>
      <w:r w:rsidRPr="00BD525D">
        <w:rPr>
          <w:rFonts w:ascii="Garamond" w:hAnsi="Garamond"/>
          <w:b/>
          <w:sz w:val="24"/>
        </w:rPr>
        <w:tab/>
      </w:r>
      <w:r w:rsidRPr="00BD525D">
        <w:rPr>
          <w:rFonts w:ascii="Garamond" w:hAnsi="Garamond"/>
          <w:sz w:val="24"/>
        </w:rPr>
        <w:t xml:space="preserve">In </w:t>
      </w:r>
      <w:proofErr w:type="spellStart"/>
      <w:r w:rsidRPr="00BD525D">
        <w:rPr>
          <w:rFonts w:ascii="Garamond" w:hAnsi="Garamond"/>
          <w:sz w:val="24"/>
        </w:rPr>
        <w:t>this</w:t>
      </w:r>
      <w:proofErr w:type="spellEnd"/>
      <w:r w:rsidRPr="00BD525D">
        <w:rPr>
          <w:rFonts w:ascii="Garamond" w:hAnsi="Garamond"/>
          <w:sz w:val="24"/>
        </w:rPr>
        <w:t xml:space="preserve"> article, the group reports </w:t>
      </w:r>
      <w:r>
        <w:rPr>
          <w:rFonts w:ascii="Garamond" w:hAnsi="Garamond"/>
          <w:sz w:val="24"/>
        </w:rPr>
        <w:t>the</w:t>
      </w:r>
      <w:r w:rsidRPr="00BD525D">
        <w:rPr>
          <w:rFonts w:ascii="Garamond" w:hAnsi="Garamond"/>
          <w:sz w:val="24"/>
        </w:rPr>
        <w:t xml:space="preserve"> </w:t>
      </w:r>
      <w:proofErr w:type="spellStart"/>
      <w:r w:rsidRPr="00BD525D">
        <w:rPr>
          <w:rFonts w:ascii="Garamond" w:hAnsi="Garamond"/>
          <w:sz w:val="24"/>
        </w:rPr>
        <w:t>catalytic</w:t>
      </w:r>
      <w:proofErr w:type="spellEnd"/>
      <w:r w:rsidRPr="00BD525D">
        <w:rPr>
          <w:rFonts w:ascii="Garamond" w:hAnsi="Garamond"/>
          <w:sz w:val="24"/>
        </w:rPr>
        <w:t xml:space="preserve"> cycle for P450</w:t>
      </w:r>
      <w:r>
        <w:rPr>
          <w:rFonts w:ascii="Garamond" w:hAnsi="Garamond"/>
          <w:sz w:val="24"/>
        </w:rPr>
        <w:t xml:space="preserve"> as </w:t>
      </w:r>
      <w:proofErr w:type="spellStart"/>
      <w:r>
        <w:rPr>
          <w:rFonts w:ascii="Garamond" w:hAnsi="Garamond"/>
          <w:sz w:val="24"/>
        </w:rPr>
        <w:t>determined</w:t>
      </w:r>
      <w:proofErr w:type="spellEnd"/>
      <w:r>
        <w:rPr>
          <w:rFonts w:ascii="Garamond" w:hAnsi="Garamond"/>
          <w:sz w:val="24"/>
        </w:rPr>
        <w:t xml:space="preserve"> by a </w:t>
      </w:r>
      <w:proofErr w:type="spellStart"/>
      <w:r>
        <w:rPr>
          <w:rFonts w:ascii="Garamond" w:hAnsi="Garamond"/>
          <w:sz w:val="24"/>
        </w:rPr>
        <w:t>newly</w:t>
      </w:r>
      <w:proofErr w:type="spellEnd"/>
      <w:r>
        <w:rPr>
          <w:rFonts w:ascii="Garamond" w:hAnsi="Garamond"/>
          <w:sz w:val="24"/>
        </w:rPr>
        <w:t xml:space="preserve"> </w:t>
      </w:r>
      <w:proofErr w:type="spellStart"/>
      <w:r>
        <w:rPr>
          <w:rFonts w:ascii="Garamond" w:hAnsi="Garamond"/>
          <w:sz w:val="24"/>
        </w:rPr>
        <w:t>developed</w:t>
      </w:r>
      <w:proofErr w:type="spellEnd"/>
      <w:r>
        <w:rPr>
          <w:rFonts w:ascii="Garamond" w:hAnsi="Garamond"/>
          <w:sz w:val="24"/>
        </w:rPr>
        <w:t xml:space="preserve"> flash-</w:t>
      </w:r>
      <w:proofErr w:type="spellStart"/>
      <w:r>
        <w:rPr>
          <w:rFonts w:ascii="Garamond" w:hAnsi="Garamond"/>
          <w:sz w:val="24"/>
        </w:rPr>
        <w:t>quench</w:t>
      </w:r>
      <w:proofErr w:type="spellEnd"/>
      <w:r>
        <w:rPr>
          <w:rFonts w:ascii="Garamond" w:hAnsi="Garamond"/>
          <w:sz w:val="24"/>
        </w:rPr>
        <w:t xml:space="preserve"> </w:t>
      </w:r>
      <w:proofErr w:type="spellStart"/>
      <w:r>
        <w:rPr>
          <w:rFonts w:ascii="Garamond" w:hAnsi="Garamond"/>
          <w:sz w:val="24"/>
        </w:rPr>
        <w:t>method</w:t>
      </w:r>
      <w:proofErr w:type="spellEnd"/>
      <w:r>
        <w:rPr>
          <w:rFonts w:ascii="Garamond" w:hAnsi="Garamond"/>
          <w:sz w:val="24"/>
        </w:rPr>
        <w:t xml:space="preserve"> to </w:t>
      </w:r>
      <w:proofErr w:type="spellStart"/>
      <w:r>
        <w:rPr>
          <w:rFonts w:ascii="Garamond" w:hAnsi="Garamond"/>
          <w:sz w:val="24"/>
        </w:rPr>
        <w:t>oxidize</w:t>
      </w:r>
      <w:proofErr w:type="spellEnd"/>
      <w:r>
        <w:rPr>
          <w:rFonts w:ascii="Garamond" w:hAnsi="Garamond"/>
          <w:sz w:val="24"/>
        </w:rPr>
        <w:t xml:space="preserve"> the heme in the </w:t>
      </w:r>
      <w:proofErr w:type="spellStart"/>
      <w:r>
        <w:rPr>
          <w:rFonts w:ascii="Garamond" w:hAnsi="Garamond"/>
          <w:sz w:val="24"/>
        </w:rPr>
        <w:t>protein</w:t>
      </w:r>
      <w:proofErr w:type="spellEnd"/>
      <w:r>
        <w:rPr>
          <w:rFonts w:ascii="Garamond" w:hAnsi="Garamond"/>
          <w:sz w:val="24"/>
        </w:rPr>
        <w:t xml:space="preserve">. </w:t>
      </w:r>
      <w:proofErr w:type="spellStart"/>
      <w:r>
        <w:rPr>
          <w:rFonts w:ascii="Garamond" w:hAnsi="Garamond"/>
          <w:sz w:val="24"/>
        </w:rPr>
        <w:t>After</w:t>
      </w:r>
      <w:proofErr w:type="spellEnd"/>
      <w:r>
        <w:rPr>
          <w:rFonts w:ascii="Garamond" w:hAnsi="Garamond"/>
          <w:sz w:val="24"/>
        </w:rPr>
        <w:t xml:space="preserve"> </w:t>
      </w:r>
      <w:proofErr w:type="spellStart"/>
      <w:r>
        <w:rPr>
          <w:rFonts w:ascii="Garamond" w:hAnsi="Garamond"/>
          <w:sz w:val="24"/>
        </w:rPr>
        <w:t>mutating</w:t>
      </w:r>
      <w:proofErr w:type="spellEnd"/>
      <w:r>
        <w:rPr>
          <w:rFonts w:ascii="Garamond" w:hAnsi="Garamond"/>
          <w:sz w:val="24"/>
        </w:rPr>
        <w:t xml:space="preserve"> and </w:t>
      </w:r>
      <w:proofErr w:type="spellStart"/>
      <w:r>
        <w:rPr>
          <w:rFonts w:ascii="Garamond" w:hAnsi="Garamond"/>
          <w:sz w:val="24"/>
        </w:rPr>
        <w:t>expressing</w:t>
      </w:r>
      <w:proofErr w:type="spellEnd"/>
      <w:r>
        <w:rPr>
          <w:rFonts w:ascii="Garamond" w:hAnsi="Garamond"/>
          <w:sz w:val="24"/>
        </w:rPr>
        <w:t xml:space="preserve"> the P450 </w:t>
      </w:r>
      <w:proofErr w:type="spellStart"/>
      <w:r>
        <w:rPr>
          <w:rFonts w:ascii="Garamond" w:hAnsi="Garamond"/>
          <w:sz w:val="24"/>
        </w:rPr>
        <w:t>protein</w:t>
      </w:r>
      <w:proofErr w:type="spellEnd"/>
      <w:r>
        <w:rPr>
          <w:rFonts w:ascii="Garamond" w:hAnsi="Garamond"/>
          <w:sz w:val="24"/>
        </w:rPr>
        <w:t>, t</w:t>
      </w:r>
      <w:r w:rsidRPr="00BD525D">
        <w:rPr>
          <w:rFonts w:ascii="Garamond" w:hAnsi="Garamond"/>
          <w:sz w:val="24"/>
        </w:rPr>
        <w:t xml:space="preserve">he group </w:t>
      </w:r>
      <w:proofErr w:type="spellStart"/>
      <w:r w:rsidRPr="00BD525D">
        <w:rPr>
          <w:rFonts w:ascii="Garamond" w:hAnsi="Garamond"/>
          <w:sz w:val="24"/>
        </w:rPr>
        <w:t>covalently</w:t>
      </w:r>
      <w:proofErr w:type="spellEnd"/>
      <w:r w:rsidRPr="00BD525D">
        <w:rPr>
          <w:rFonts w:ascii="Garamond" w:hAnsi="Garamond"/>
          <w:sz w:val="24"/>
        </w:rPr>
        <w:t xml:space="preserve"> </w:t>
      </w:r>
      <w:proofErr w:type="spellStart"/>
      <w:r w:rsidRPr="00BD525D">
        <w:rPr>
          <w:rFonts w:ascii="Garamond" w:hAnsi="Garamond"/>
          <w:sz w:val="24"/>
        </w:rPr>
        <w:t>attached</w:t>
      </w:r>
      <w:proofErr w:type="spellEnd"/>
      <w:r w:rsidRPr="00BD525D">
        <w:rPr>
          <w:rFonts w:ascii="Garamond" w:hAnsi="Garamond"/>
          <w:sz w:val="24"/>
        </w:rPr>
        <w:t xml:space="preserve"> a transition-</w:t>
      </w:r>
      <w:proofErr w:type="spellStart"/>
      <w:r w:rsidRPr="00BD525D">
        <w:rPr>
          <w:rFonts w:ascii="Garamond" w:hAnsi="Garamond"/>
          <w:sz w:val="24"/>
        </w:rPr>
        <w:t>metal</w:t>
      </w:r>
      <w:proofErr w:type="spellEnd"/>
      <w:r w:rsidRPr="00BD525D">
        <w:rPr>
          <w:rFonts w:ascii="Garamond" w:hAnsi="Garamond"/>
          <w:sz w:val="24"/>
        </w:rPr>
        <w:t xml:space="preserve"> </w:t>
      </w:r>
      <w:proofErr w:type="spellStart"/>
      <w:r w:rsidRPr="00BD525D">
        <w:rPr>
          <w:rFonts w:ascii="Garamond" w:hAnsi="Garamond"/>
          <w:sz w:val="24"/>
        </w:rPr>
        <w:t>centered</w:t>
      </w:r>
      <w:proofErr w:type="spellEnd"/>
      <w:r w:rsidRPr="00BD525D">
        <w:rPr>
          <w:rFonts w:ascii="Garamond" w:hAnsi="Garamond"/>
          <w:sz w:val="24"/>
        </w:rPr>
        <w:t xml:space="preserve"> </w:t>
      </w:r>
      <w:proofErr w:type="spellStart"/>
      <w:r w:rsidRPr="00BD525D">
        <w:rPr>
          <w:rFonts w:ascii="Garamond" w:hAnsi="Garamond"/>
          <w:sz w:val="24"/>
        </w:rPr>
        <w:t>photosensitizer</w:t>
      </w:r>
      <w:proofErr w:type="spellEnd"/>
      <w:r w:rsidRPr="00BD525D">
        <w:rPr>
          <w:rFonts w:ascii="Garamond" w:hAnsi="Garamond"/>
          <w:sz w:val="24"/>
        </w:rPr>
        <w:t xml:space="preserve"> to </w:t>
      </w:r>
      <w:proofErr w:type="gramStart"/>
      <w:r>
        <w:rPr>
          <w:rFonts w:ascii="Garamond" w:hAnsi="Garamond"/>
          <w:sz w:val="24"/>
        </w:rPr>
        <w:t>a</w:t>
      </w:r>
      <w:proofErr w:type="gramEnd"/>
      <w:r w:rsidRPr="00BD525D">
        <w:rPr>
          <w:rFonts w:ascii="Garamond" w:hAnsi="Garamond"/>
          <w:sz w:val="24"/>
        </w:rPr>
        <w:t xml:space="preserve"> </w:t>
      </w:r>
      <w:proofErr w:type="spellStart"/>
      <w:r>
        <w:rPr>
          <w:rFonts w:ascii="Garamond" w:hAnsi="Garamond"/>
          <w:sz w:val="24"/>
        </w:rPr>
        <w:t>double</w:t>
      </w:r>
      <w:proofErr w:type="spellEnd"/>
      <w:r>
        <w:rPr>
          <w:rFonts w:ascii="Garamond" w:hAnsi="Garamond"/>
          <w:sz w:val="24"/>
        </w:rPr>
        <w:t xml:space="preserve"> mutant of </w:t>
      </w:r>
      <w:r w:rsidRPr="00BD525D">
        <w:rPr>
          <w:rFonts w:ascii="Garamond" w:hAnsi="Garamond"/>
          <w:sz w:val="24"/>
        </w:rPr>
        <w:t>P450</w:t>
      </w:r>
      <w:r>
        <w:rPr>
          <w:rFonts w:ascii="Garamond" w:hAnsi="Garamond"/>
          <w:sz w:val="24"/>
        </w:rPr>
        <w:t>-BM3</w:t>
      </w:r>
      <w:r w:rsidRPr="00BD525D">
        <w:rPr>
          <w:rFonts w:ascii="Garamond" w:hAnsi="Garamond"/>
          <w:sz w:val="24"/>
        </w:rPr>
        <w:t xml:space="preserve"> </w:t>
      </w:r>
      <w:proofErr w:type="spellStart"/>
      <w:r w:rsidRPr="00BD525D">
        <w:rPr>
          <w:rFonts w:ascii="Garamond" w:hAnsi="Garamond"/>
          <w:sz w:val="24"/>
        </w:rPr>
        <w:t>protein</w:t>
      </w:r>
      <w:proofErr w:type="spellEnd"/>
      <w:r>
        <w:rPr>
          <w:rFonts w:ascii="Garamond" w:hAnsi="Garamond"/>
          <w:sz w:val="24"/>
        </w:rPr>
        <w:t xml:space="preserve">. </w:t>
      </w:r>
      <w:proofErr w:type="spellStart"/>
      <w:r>
        <w:rPr>
          <w:rFonts w:ascii="Garamond" w:hAnsi="Garamond"/>
          <w:sz w:val="24"/>
        </w:rPr>
        <w:t>With</w:t>
      </w:r>
      <w:proofErr w:type="spellEnd"/>
      <w:r>
        <w:rPr>
          <w:rFonts w:ascii="Garamond" w:hAnsi="Garamond"/>
          <w:sz w:val="24"/>
        </w:rPr>
        <w:t xml:space="preserve"> X-ray </w:t>
      </w:r>
      <w:proofErr w:type="spellStart"/>
      <w:r>
        <w:rPr>
          <w:rFonts w:ascii="Garamond" w:hAnsi="Garamond"/>
          <w:sz w:val="24"/>
        </w:rPr>
        <w:t>crystal</w:t>
      </w:r>
      <w:proofErr w:type="spellEnd"/>
      <w:r>
        <w:rPr>
          <w:rFonts w:ascii="Garamond" w:hAnsi="Garamond"/>
          <w:sz w:val="24"/>
        </w:rPr>
        <w:t xml:space="preserve"> structure </w:t>
      </w:r>
      <w:proofErr w:type="spellStart"/>
      <w:r>
        <w:rPr>
          <w:rFonts w:ascii="Garamond" w:hAnsi="Garamond"/>
          <w:sz w:val="24"/>
        </w:rPr>
        <w:t>analysis</w:t>
      </w:r>
      <w:proofErr w:type="spellEnd"/>
      <w:r>
        <w:rPr>
          <w:rFonts w:ascii="Garamond" w:hAnsi="Garamond"/>
          <w:sz w:val="24"/>
        </w:rPr>
        <w:t xml:space="preserve">, the group </w:t>
      </w:r>
      <w:proofErr w:type="spellStart"/>
      <w:r>
        <w:rPr>
          <w:rFonts w:ascii="Garamond" w:hAnsi="Garamond"/>
          <w:sz w:val="24"/>
        </w:rPr>
        <w:t>determined</w:t>
      </w:r>
      <w:proofErr w:type="spellEnd"/>
      <w:r>
        <w:rPr>
          <w:rFonts w:ascii="Garamond" w:hAnsi="Garamond"/>
          <w:sz w:val="24"/>
        </w:rPr>
        <w:t xml:space="preserve"> the distance </w:t>
      </w:r>
      <w:proofErr w:type="spellStart"/>
      <w:r>
        <w:rPr>
          <w:rFonts w:ascii="Garamond" w:hAnsi="Garamond"/>
          <w:sz w:val="24"/>
        </w:rPr>
        <w:t>between</w:t>
      </w:r>
      <w:proofErr w:type="spellEnd"/>
      <w:r>
        <w:rPr>
          <w:rFonts w:ascii="Garamond" w:hAnsi="Garamond"/>
          <w:sz w:val="24"/>
        </w:rPr>
        <w:t xml:space="preserve"> the </w:t>
      </w:r>
      <w:proofErr w:type="spellStart"/>
      <w:r>
        <w:rPr>
          <w:rFonts w:ascii="Garamond" w:hAnsi="Garamond"/>
          <w:sz w:val="24"/>
        </w:rPr>
        <w:t>photosensitizer</w:t>
      </w:r>
      <w:proofErr w:type="spellEnd"/>
      <w:r>
        <w:rPr>
          <w:rFonts w:ascii="Garamond" w:hAnsi="Garamond"/>
          <w:sz w:val="24"/>
        </w:rPr>
        <w:t xml:space="preserve"> Ru and the heme group in the </w:t>
      </w:r>
      <w:proofErr w:type="spellStart"/>
      <w:r>
        <w:rPr>
          <w:rFonts w:ascii="Garamond" w:hAnsi="Garamond"/>
          <w:sz w:val="24"/>
        </w:rPr>
        <w:t>protein</w:t>
      </w:r>
      <w:proofErr w:type="spellEnd"/>
      <w:r>
        <w:rPr>
          <w:rFonts w:ascii="Garamond" w:hAnsi="Garamond"/>
          <w:sz w:val="24"/>
        </w:rPr>
        <w:t xml:space="preserve"> to </w:t>
      </w:r>
      <w:proofErr w:type="spellStart"/>
      <w:r>
        <w:rPr>
          <w:rFonts w:ascii="Garamond" w:hAnsi="Garamond"/>
          <w:sz w:val="24"/>
        </w:rPr>
        <w:t>be</w:t>
      </w:r>
      <w:proofErr w:type="spellEnd"/>
      <w:r>
        <w:rPr>
          <w:rFonts w:ascii="Garamond" w:hAnsi="Garamond"/>
          <w:sz w:val="24"/>
        </w:rPr>
        <w:t xml:space="preserve"> 24 Angstrom.  </w:t>
      </w:r>
    </w:p>
    <w:p w:rsidR="00734997" w:rsidRDefault="00734997" w:rsidP="00734997">
      <w:pPr>
        <w:spacing w:after="0"/>
        <w:ind w:left="2160" w:hanging="2160"/>
        <w:jc w:val="both"/>
        <w:rPr>
          <w:rFonts w:ascii="Garamond" w:hAnsi="Garamond"/>
          <w:sz w:val="24"/>
        </w:rPr>
      </w:pPr>
    </w:p>
    <w:p w:rsidR="00734997" w:rsidRDefault="00734997" w:rsidP="00734997">
      <w:pPr>
        <w:spacing w:after="0"/>
        <w:ind w:left="2160"/>
        <w:jc w:val="both"/>
        <w:rPr>
          <w:rFonts w:ascii="Garamond" w:hAnsi="Garamond"/>
          <w:sz w:val="24"/>
        </w:rPr>
      </w:pPr>
      <w:proofErr w:type="spellStart"/>
      <w:r>
        <w:rPr>
          <w:rFonts w:ascii="Garamond" w:hAnsi="Garamond"/>
          <w:sz w:val="24"/>
        </w:rPr>
        <w:t>After</w:t>
      </w:r>
      <w:proofErr w:type="spellEnd"/>
      <w:r>
        <w:rPr>
          <w:rFonts w:ascii="Garamond" w:hAnsi="Garamond"/>
          <w:sz w:val="24"/>
        </w:rPr>
        <w:t xml:space="preserve"> </w:t>
      </w:r>
      <w:proofErr w:type="spellStart"/>
      <w:r>
        <w:rPr>
          <w:rFonts w:ascii="Garamond" w:hAnsi="Garamond"/>
          <w:sz w:val="24"/>
        </w:rPr>
        <w:t>this</w:t>
      </w:r>
      <w:proofErr w:type="spellEnd"/>
      <w:r>
        <w:rPr>
          <w:rFonts w:ascii="Garamond" w:hAnsi="Garamond"/>
          <w:sz w:val="24"/>
        </w:rPr>
        <w:t xml:space="preserve"> initial data collection, the group </w:t>
      </w:r>
      <w:proofErr w:type="spellStart"/>
      <w:r>
        <w:rPr>
          <w:rFonts w:ascii="Garamond" w:hAnsi="Garamond"/>
          <w:sz w:val="24"/>
        </w:rPr>
        <w:t>used</w:t>
      </w:r>
      <w:proofErr w:type="spellEnd"/>
      <w:r>
        <w:rPr>
          <w:rFonts w:ascii="Garamond" w:hAnsi="Garamond"/>
          <w:sz w:val="24"/>
        </w:rPr>
        <w:t xml:space="preserve"> </w:t>
      </w:r>
      <w:proofErr w:type="spellStart"/>
      <w:r>
        <w:rPr>
          <w:rFonts w:ascii="Garamond" w:hAnsi="Garamond"/>
          <w:sz w:val="24"/>
        </w:rPr>
        <w:t>transient</w:t>
      </w:r>
      <w:proofErr w:type="spellEnd"/>
      <w:r>
        <w:rPr>
          <w:rFonts w:ascii="Garamond" w:hAnsi="Garamond"/>
          <w:sz w:val="24"/>
        </w:rPr>
        <w:t xml:space="preserve"> absorption (TA) </w:t>
      </w:r>
      <w:proofErr w:type="spellStart"/>
      <w:r>
        <w:rPr>
          <w:rFonts w:ascii="Garamond" w:hAnsi="Garamond"/>
          <w:sz w:val="24"/>
        </w:rPr>
        <w:t>measurements</w:t>
      </w:r>
      <w:proofErr w:type="spellEnd"/>
      <w:r>
        <w:rPr>
          <w:rFonts w:ascii="Garamond" w:hAnsi="Garamond"/>
          <w:sz w:val="24"/>
        </w:rPr>
        <w:t xml:space="preserve"> to </w:t>
      </w:r>
      <w:proofErr w:type="spellStart"/>
      <w:r>
        <w:rPr>
          <w:rFonts w:ascii="Garamond" w:hAnsi="Garamond"/>
          <w:sz w:val="24"/>
        </w:rPr>
        <w:t>study</w:t>
      </w:r>
      <w:proofErr w:type="spellEnd"/>
      <w:r>
        <w:rPr>
          <w:rFonts w:ascii="Garamond" w:hAnsi="Garamond"/>
          <w:sz w:val="24"/>
        </w:rPr>
        <w:t xml:space="preserve"> the </w:t>
      </w:r>
      <w:proofErr w:type="spellStart"/>
      <w:r>
        <w:rPr>
          <w:rFonts w:ascii="Garamond" w:hAnsi="Garamond"/>
          <w:sz w:val="24"/>
        </w:rPr>
        <w:t>intermediates</w:t>
      </w:r>
      <w:proofErr w:type="spellEnd"/>
      <w:r>
        <w:rPr>
          <w:rFonts w:ascii="Garamond" w:hAnsi="Garamond"/>
          <w:sz w:val="24"/>
        </w:rPr>
        <w:t xml:space="preserve"> in the </w:t>
      </w:r>
      <w:proofErr w:type="spellStart"/>
      <w:r>
        <w:rPr>
          <w:rFonts w:ascii="Garamond" w:hAnsi="Garamond"/>
          <w:sz w:val="24"/>
        </w:rPr>
        <w:t>catalytic</w:t>
      </w:r>
      <w:proofErr w:type="spellEnd"/>
      <w:r>
        <w:rPr>
          <w:rFonts w:ascii="Garamond" w:hAnsi="Garamond"/>
          <w:sz w:val="24"/>
        </w:rPr>
        <w:t xml:space="preserve"> cycle. </w:t>
      </w:r>
      <w:proofErr w:type="spellStart"/>
      <w:r>
        <w:rPr>
          <w:rFonts w:ascii="Garamond" w:hAnsi="Garamond"/>
          <w:sz w:val="24"/>
        </w:rPr>
        <w:t>These</w:t>
      </w:r>
      <w:proofErr w:type="spellEnd"/>
      <w:r>
        <w:rPr>
          <w:rFonts w:ascii="Garamond" w:hAnsi="Garamond"/>
          <w:sz w:val="24"/>
        </w:rPr>
        <w:t xml:space="preserve"> </w:t>
      </w:r>
      <w:proofErr w:type="spellStart"/>
      <w:r>
        <w:rPr>
          <w:rFonts w:ascii="Garamond" w:hAnsi="Garamond"/>
          <w:sz w:val="24"/>
        </w:rPr>
        <w:t>measurements</w:t>
      </w:r>
      <w:proofErr w:type="spellEnd"/>
      <w:r>
        <w:rPr>
          <w:rFonts w:ascii="Garamond" w:hAnsi="Garamond"/>
          <w:sz w:val="24"/>
        </w:rPr>
        <w:t xml:space="preserve"> </w:t>
      </w:r>
      <w:proofErr w:type="spellStart"/>
      <w:r>
        <w:rPr>
          <w:rFonts w:ascii="Garamond" w:hAnsi="Garamond"/>
          <w:sz w:val="24"/>
        </w:rPr>
        <w:t>were</w:t>
      </w:r>
      <w:proofErr w:type="spellEnd"/>
      <w:r>
        <w:rPr>
          <w:rFonts w:ascii="Garamond" w:hAnsi="Garamond"/>
          <w:sz w:val="24"/>
        </w:rPr>
        <w:t xml:space="preserve"> </w:t>
      </w:r>
      <w:proofErr w:type="spellStart"/>
      <w:r>
        <w:rPr>
          <w:rFonts w:ascii="Garamond" w:hAnsi="Garamond"/>
          <w:sz w:val="24"/>
        </w:rPr>
        <w:t>repeated</w:t>
      </w:r>
      <w:proofErr w:type="spellEnd"/>
      <w:r>
        <w:rPr>
          <w:rFonts w:ascii="Garamond" w:hAnsi="Garamond"/>
          <w:sz w:val="24"/>
        </w:rPr>
        <w:t xml:space="preserve"> </w:t>
      </w:r>
      <w:proofErr w:type="spellStart"/>
      <w:r>
        <w:rPr>
          <w:rFonts w:ascii="Garamond" w:hAnsi="Garamond"/>
          <w:sz w:val="24"/>
        </w:rPr>
        <w:t>at</w:t>
      </w:r>
      <w:proofErr w:type="spellEnd"/>
      <w:r>
        <w:rPr>
          <w:rFonts w:ascii="Garamond" w:hAnsi="Garamond"/>
          <w:sz w:val="24"/>
        </w:rPr>
        <w:t xml:space="preserve"> the </w:t>
      </w:r>
      <w:proofErr w:type="spellStart"/>
      <w:r>
        <w:rPr>
          <w:rFonts w:ascii="Garamond" w:hAnsi="Garamond"/>
          <w:sz w:val="24"/>
        </w:rPr>
        <w:t>three</w:t>
      </w:r>
      <w:proofErr w:type="spellEnd"/>
      <w:r>
        <w:rPr>
          <w:rFonts w:ascii="Garamond" w:hAnsi="Garamond"/>
          <w:sz w:val="24"/>
        </w:rPr>
        <w:t xml:space="preserve"> </w:t>
      </w:r>
      <w:proofErr w:type="spellStart"/>
      <w:r>
        <w:rPr>
          <w:rFonts w:ascii="Garamond" w:hAnsi="Garamond"/>
          <w:sz w:val="24"/>
        </w:rPr>
        <w:t>different</w:t>
      </w:r>
      <w:proofErr w:type="spellEnd"/>
      <w:r>
        <w:rPr>
          <w:rFonts w:ascii="Garamond" w:hAnsi="Garamond"/>
          <w:sz w:val="24"/>
        </w:rPr>
        <w:t xml:space="preserve"> pH </w:t>
      </w:r>
      <w:proofErr w:type="spellStart"/>
      <w:r>
        <w:rPr>
          <w:rFonts w:ascii="Garamond" w:hAnsi="Garamond"/>
          <w:sz w:val="24"/>
        </w:rPr>
        <w:t>levels</w:t>
      </w:r>
      <w:proofErr w:type="spellEnd"/>
      <w:r>
        <w:rPr>
          <w:rFonts w:ascii="Garamond" w:hAnsi="Garamond"/>
          <w:sz w:val="24"/>
        </w:rPr>
        <w:t xml:space="preserve"> of 7, 8 and 9.5. </w:t>
      </w:r>
    </w:p>
    <w:p w:rsidR="00734997" w:rsidRDefault="00734997" w:rsidP="00734997">
      <w:pPr>
        <w:spacing w:after="0"/>
        <w:ind w:left="2160" w:hanging="2160"/>
        <w:jc w:val="both"/>
        <w:rPr>
          <w:rFonts w:ascii="Garamond" w:hAnsi="Garamond"/>
          <w:sz w:val="24"/>
        </w:rPr>
      </w:pPr>
    </w:p>
    <w:p w:rsidR="00734997" w:rsidRDefault="00734997" w:rsidP="00734997">
      <w:pPr>
        <w:spacing w:after="0"/>
        <w:ind w:left="2160" w:hanging="2160"/>
        <w:jc w:val="both"/>
        <w:rPr>
          <w:rFonts w:ascii="Garamond" w:hAnsi="Garamond"/>
          <w:sz w:val="24"/>
        </w:rPr>
      </w:pPr>
      <w:r>
        <w:rPr>
          <w:rFonts w:ascii="Garamond" w:hAnsi="Garamond"/>
          <w:sz w:val="24"/>
        </w:rPr>
        <w:tab/>
        <w:t xml:space="preserve">Five distinct phases </w:t>
      </w:r>
      <w:proofErr w:type="spellStart"/>
      <w:r>
        <w:rPr>
          <w:rFonts w:ascii="Garamond" w:hAnsi="Garamond"/>
          <w:sz w:val="24"/>
        </w:rPr>
        <w:t>were</w:t>
      </w:r>
      <w:proofErr w:type="spellEnd"/>
      <w:r>
        <w:rPr>
          <w:rFonts w:ascii="Garamond" w:hAnsi="Garamond"/>
          <w:sz w:val="24"/>
        </w:rPr>
        <w:t xml:space="preserve"> </w:t>
      </w:r>
      <w:proofErr w:type="spellStart"/>
      <w:r>
        <w:rPr>
          <w:rFonts w:ascii="Garamond" w:hAnsi="Garamond"/>
          <w:sz w:val="24"/>
        </w:rPr>
        <w:t>observed</w:t>
      </w:r>
      <w:proofErr w:type="spellEnd"/>
      <w:r>
        <w:rPr>
          <w:rFonts w:ascii="Garamond" w:hAnsi="Garamond"/>
          <w:sz w:val="24"/>
        </w:rPr>
        <w:t xml:space="preserve"> in the TA </w:t>
      </w:r>
      <w:proofErr w:type="spellStart"/>
      <w:r>
        <w:rPr>
          <w:rFonts w:ascii="Garamond" w:hAnsi="Garamond"/>
          <w:sz w:val="24"/>
        </w:rPr>
        <w:t>measurements</w:t>
      </w:r>
      <w:proofErr w:type="spellEnd"/>
      <w:r>
        <w:rPr>
          <w:rFonts w:ascii="Garamond" w:hAnsi="Garamond"/>
          <w:sz w:val="24"/>
        </w:rPr>
        <w:t xml:space="preserve">, </w:t>
      </w:r>
      <w:proofErr w:type="spellStart"/>
      <w:r>
        <w:rPr>
          <w:rFonts w:ascii="Garamond" w:hAnsi="Garamond"/>
          <w:sz w:val="24"/>
        </w:rPr>
        <w:t>which</w:t>
      </w:r>
      <w:proofErr w:type="spellEnd"/>
      <w:r>
        <w:rPr>
          <w:rFonts w:ascii="Garamond" w:hAnsi="Garamond"/>
          <w:sz w:val="24"/>
        </w:rPr>
        <w:t xml:space="preserve"> the group </w:t>
      </w:r>
      <w:proofErr w:type="spellStart"/>
      <w:r>
        <w:rPr>
          <w:rFonts w:ascii="Garamond" w:hAnsi="Garamond"/>
          <w:sz w:val="24"/>
        </w:rPr>
        <w:t>took</w:t>
      </w:r>
      <w:proofErr w:type="spellEnd"/>
      <w:r>
        <w:rPr>
          <w:rFonts w:ascii="Garamond" w:hAnsi="Garamond"/>
          <w:sz w:val="24"/>
        </w:rPr>
        <w:t xml:space="preserve"> to </w:t>
      </w:r>
      <w:proofErr w:type="spellStart"/>
      <w:r>
        <w:rPr>
          <w:rFonts w:ascii="Garamond" w:hAnsi="Garamond"/>
          <w:sz w:val="24"/>
        </w:rPr>
        <w:t>suggest</w:t>
      </w:r>
      <w:proofErr w:type="spellEnd"/>
      <w:r>
        <w:rPr>
          <w:rFonts w:ascii="Garamond" w:hAnsi="Garamond"/>
          <w:sz w:val="24"/>
        </w:rPr>
        <w:t xml:space="preserve"> </w:t>
      </w:r>
      <w:proofErr w:type="spellStart"/>
      <w:r>
        <w:rPr>
          <w:rFonts w:ascii="Garamond" w:hAnsi="Garamond"/>
          <w:sz w:val="24"/>
        </w:rPr>
        <w:t>that</w:t>
      </w:r>
      <w:proofErr w:type="spellEnd"/>
      <w:r>
        <w:rPr>
          <w:rFonts w:ascii="Garamond" w:hAnsi="Garamond"/>
          <w:sz w:val="24"/>
        </w:rPr>
        <w:t xml:space="preserve"> six distinct </w:t>
      </w:r>
      <w:proofErr w:type="spellStart"/>
      <w:r>
        <w:rPr>
          <w:rFonts w:ascii="Garamond" w:hAnsi="Garamond"/>
          <w:sz w:val="24"/>
        </w:rPr>
        <w:t>species</w:t>
      </w:r>
      <w:proofErr w:type="spellEnd"/>
      <w:r>
        <w:rPr>
          <w:rFonts w:ascii="Garamond" w:hAnsi="Garamond"/>
          <w:sz w:val="24"/>
        </w:rPr>
        <w:t xml:space="preserve"> are </w:t>
      </w:r>
      <w:proofErr w:type="spellStart"/>
      <w:r>
        <w:rPr>
          <w:rFonts w:ascii="Garamond" w:hAnsi="Garamond"/>
          <w:sz w:val="24"/>
        </w:rPr>
        <w:t>formed</w:t>
      </w:r>
      <w:proofErr w:type="spellEnd"/>
      <w:r>
        <w:rPr>
          <w:rFonts w:ascii="Garamond" w:hAnsi="Garamond"/>
          <w:sz w:val="24"/>
        </w:rPr>
        <w:t xml:space="preserve"> </w:t>
      </w:r>
      <w:proofErr w:type="spellStart"/>
      <w:r>
        <w:rPr>
          <w:rFonts w:ascii="Garamond" w:hAnsi="Garamond"/>
          <w:sz w:val="24"/>
        </w:rPr>
        <w:t>beyond</w:t>
      </w:r>
      <w:proofErr w:type="spellEnd"/>
      <w:r>
        <w:rPr>
          <w:rFonts w:ascii="Garamond" w:hAnsi="Garamond"/>
          <w:sz w:val="24"/>
        </w:rPr>
        <w:t xml:space="preserve"> excitation of the Ru </w:t>
      </w:r>
      <w:proofErr w:type="spellStart"/>
      <w:r>
        <w:rPr>
          <w:rFonts w:ascii="Garamond" w:hAnsi="Garamond"/>
          <w:sz w:val="24"/>
        </w:rPr>
        <w:t>photosensitizer</w:t>
      </w:r>
      <w:proofErr w:type="spellEnd"/>
      <w:r>
        <w:rPr>
          <w:rFonts w:ascii="Garamond" w:hAnsi="Garamond"/>
          <w:sz w:val="24"/>
        </w:rPr>
        <w:t xml:space="preserve">. </w:t>
      </w:r>
      <w:proofErr w:type="spellStart"/>
      <w:r>
        <w:rPr>
          <w:rFonts w:ascii="Garamond" w:hAnsi="Garamond"/>
          <w:sz w:val="24"/>
        </w:rPr>
        <w:t>Three</w:t>
      </w:r>
      <w:proofErr w:type="spellEnd"/>
      <w:r>
        <w:rPr>
          <w:rFonts w:ascii="Garamond" w:hAnsi="Garamond"/>
          <w:sz w:val="24"/>
        </w:rPr>
        <w:t xml:space="preserve"> of </w:t>
      </w:r>
      <w:proofErr w:type="spellStart"/>
      <w:r>
        <w:rPr>
          <w:rFonts w:ascii="Garamond" w:hAnsi="Garamond"/>
          <w:sz w:val="24"/>
        </w:rPr>
        <w:t>these</w:t>
      </w:r>
      <w:proofErr w:type="spellEnd"/>
      <w:r>
        <w:rPr>
          <w:rFonts w:ascii="Garamond" w:hAnsi="Garamond"/>
          <w:sz w:val="24"/>
        </w:rPr>
        <w:t xml:space="preserve"> </w:t>
      </w:r>
      <w:proofErr w:type="spellStart"/>
      <w:r>
        <w:rPr>
          <w:rFonts w:ascii="Garamond" w:hAnsi="Garamond"/>
          <w:sz w:val="24"/>
        </w:rPr>
        <w:t>species</w:t>
      </w:r>
      <w:proofErr w:type="spellEnd"/>
      <w:r>
        <w:rPr>
          <w:rFonts w:ascii="Garamond" w:hAnsi="Garamond"/>
          <w:sz w:val="24"/>
        </w:rPr>
        <w:t xml:space="preserve"> </w:t>
      </w:r>
      <w:proofErr w:type="spellStart"/>
      <w:r>
        <w:rPr>
          <w:rFonts w:ascii="Garamond" w:hAnsi="Garamond"/>
          <w:sz w:val="24"/>
        </w:rPr>
        <w:t>remain</w:t>
      </w:r>
      <w:proofErr w:type="spellEnd"/>
      <w:r>
        <w:rPr>
          <w:rFonts w:ascii="Garamond" w:hAnsi="Garamond"/>
          <w:sz w:val="24"/>
        </w:rPr>
        <w:t xml:space="preserve"> to </w:t>
      </w:r>
      <w:proofErr w:type="spellStart"/>
      <w:r>
        <w:rPr>
          <w:rFonts w:ascii="Garamond" w:hAnsi="Garamond"/>
          <w:sz w:val="24"/>
        </w:rPr>
        <w:t>be</w:t>
      </w:r>
      <w:proofErr w:type="spellEnd"/>
      <w:r>
        <w:rPr>
          <w:rFonts w:ascii="Garamond" w:hAnsi="Garamond"/>
          <w:sz w:val="24"/>
        </w:rPr>
        <w:t xml:space="preserve"> </w:t>
      </w:r>
      <w:proofErr w:type="spellStart"/>
      <w:r>
        <w:rPr>
          <w:rFonts w:ascii="Garamond" w:hAnsi="Garamond"/>
          <w:sz w:val="24"/>
        </w:rPr>
        <w:t>identified</w:t>
      </w:r>
      <w:proofErr w:type="spellEnd"/>
      <w:r>
        <w:rPr>
          <w:rFonts w:ascii="Garamond" w:hAnsi="Garamond"/>
          <w:sz w:val="24"/>
        </w:rPr>
        <w:t xml:space="preserve">.  Rates for </w:t>
      </w:r>
      <w:proofErr w:type="spellStart"/>
      <w:r>
        <w:rPr>
          <w:rFonts w:ascii="Garamond" w:hAnsi="Garamond"/>
          <w:sz w:val="24"/>
        </w:rPr>
        <w:t>these</w:t>
      </w:r>
      <w:proofErr w:type="spellEnd"/>
      <w:r>
        <w:rPr>
          <w:rFonts w:ascii="Garamond" w:hAnsi="Garamond"/>
          <w:sz w:val="24"/>
        </w:rPr>
        <w:t xml:space="preserve"> </w:t>
      </w:r>
      <w:proofErr w:type="spellStart"/>
      <w:r>
        <w:rPr>
          <w:rFonts w:ascii="Garamond" w:hAnsi="Garamond"/>
          <w:sz w:val="24"/>
        </w:rPr>
        <w:t>reactions</w:t>
      </w:r>
      <w:proofErr w:type="spellEnd"/>
      <w:r>
        <w:rPr>
          <w:rFonts w:ascii="Garamond" w:hAnsi="Garamond"/>
          <w:sz w:val="24"/>
        </w:rPr>
        <w:t xml:space="preserve"> </w:t>
      </w:r>
      <w:proofErr w:type="spellStart"/>
      <w:r>
        <w:rPr>
          <w:rFonts w:ascii="Garamond" w:hAnsi="Garamond"/>
          <w:sz w:val="24"/>
        </w:rPr>
        <w:t>were</w:t>
      </w:r>
      <w:proofErr w:type="spellEnd"/>
      <w:r>
        <w:rPr>
          <w:rFonts w:ascii="Garamond" w:hAnsi="Garamond"/>
          <w:sz w:val="24"/>
        </w:rPr>
        <w:t xml:space="preserve"> </w:t>
      </w:r>
      <w:proofErr w:type="spellStart"/>
      <w:r>
        <w:rPr>
          <w:rFonts w:ascii="Garamond" w:hAnsi="Garamond"/>
          <w:sz w:val="24"/>
        </w:rPr>
        <w:t>estimated</w:t>
      </w:r>
      <w:proofErr w:type="spellEnd"/>
      <w:r>
        <w:rPr>
          <w:rFonts w:ascii="Garamond" w:hAnsi="Garamond"/>
          <w:sz w:val="24"/>
        </w:rPr>
        <w:t xml:space="preserve"> </w:t>
      </w:r>
      <w:proofErr w:type="spellStart"/>
      <w:r>
        <w:rPr>
          <w:rFonts w:ascii="Garamond" w:hAnsi="Garamond"/>
          <w:sz w:val="24"/>
        </w:rPr>
        <w:t>based</w:t>
      </w:r>
      <w:proofErr w:type="spellEnd"/>
      <w:r>
        <w:rPr>
          <w:rFonts w:ascii="Garamond" w:hAnsi="Garamond"/>
          <w:sz w:val="24"/>
        </w:rPr>
        <w:t xml:space="preserve"> on the model in </w:t>
      </w:r>
      <w:proofErr w:type="spellStart"/>
      <w:r>
        <w:rPr>
          <w:rFonts w:ascii="Garamond" w:hAnsi="Garamond"/>
          <w:sz w:val="24"/>
        </w:rPr>
        <w:t>Fig</w:t>
      </w:r>
      <w:proofErr w:type="spellEnd"/>
      <w:r>
        <w:rPr>
          <w:rFonts w:ascii="Garamond" w:hAnsi="Garamond"/>
          <w:sz w:val="24"/>
        </w:rPr>
        <w:t xml:space="preserve"> 2</w:t>
      </w:r>
      <w:proofErr w:type="gramStart"/>
      <w:r>
        <w:rPr>
          <w:rFonts w:ascii="Garamond" w:hAnsi="Garamond"/>
          <w:sz w:val="24"/>
        </w:rPr>
        <w:t>.</w:t>
      </w:r>
      <w:r>
        <w:rPr>
          <w:rFonts w:ascii="Garamond" w:hAnsi="Garamond"/>
          <w:sz w:val="24"/>
          <w:vertAlign w:val="superscript"/>
        </w:rPr>
        <w:t>[</w:t>
      </w:r>
      <w:proofErr w:type="gramEnd"/>
      <w:r>
        <w:rPr>
          <w:rFonts w:ascii="Garamond" w:hAnsi="Garamond"/>
          <w:sz w:val="24"/>
          <w:vertAlign w:val="superscript"/>
        </w:rPr>
        <w:t>1]</w:t>
      </w:r>
      <w:r>
        <w:rPr>
          <w:rFonts w:ascii="Garamond" w:hAnsi="Garamond"/>
          <w:sz w:val="24"/>
        </w:rPr>
        <w:t xml:space="preserve"> </w:t>
      </w:r>
      <w:proofErr w:type="spellStart"/>
      <w:r>
        <w:rPr>
          <w:rFonts w:ascii="Garamond" w:hAnsi="Garamond"/>
          <w:sz w:val="24"/>
        </w:rPr>
        <w:t>Varying</w:t>
      </w:r>
      <w:proofErr w:type="spellEnd"/>
      <w:r>
        <w:rPr>
          <w:rFonts w:ascii="Garamond" w:hAnsi="Garamond"/>
          <w:sz w:val="24"/>
        </w:rPr>
        <w:t xml:space="preserve"> the pH </w:t>
      </w:r>
      <w:proofErr w:type="spellStart"/>
      <w:r>
        <w:rPr>
          <w:rFonts w:ascii="Garamond" w:hAnsi="Garamond"/>
          <w:sz w:val="24"/>
        </w:rPr>
        <w:t>was</w:t>
      </w:r>
      <w:proofErr w:type="spellEnd"/>
      <w:r>
        <w:rPr>
          <w:rFonts w:ascii="Garamond" w:hAnsi="Garamond"/>
          <w:sz w:val="24"/>
        </w:rPr>
        <w:t xml:space="preserve"> </w:t>
      </w:r>
      <w:proofErr w:type="spellStart"/>
      <w:r>
        <w:rPr>
          <w:rFonts w:ascii="Garamond" w:hAnsi="Garamond"/>
          <w:sz w:val="24"/>
        </w:rPr>
        <w:t>found</w:t>
      </w:r>
      <w:proofErr w:type="spellEnd"/>
      <w:r>
        <w:rPr>
          <w:rFonts w:ascii="Garamond" w:hAnsi="Garamond"/>
          <w:sz w:val="24"/>
        </w:rPr>
        <w:t xml:space="preserve"> to change the rate constant </w:t>
      </w:r>
      <w:proofErr w:type="spellStart"/>
      <w:r>
        <w:rPr>
          <w:rFonts w:ascii="Garamond" w:hAnsi="Garamond"/>
          <w:sz w:val="24"/>
        </w:rPr>
        <w:t>between</w:t>
      </w:r>
      <w:proofErr w:type="spellEnd"/>
      <w:r>
        <w:rPr>
          <w:rFonts w:ascii="Garamond" w:hAnsi="Garamond"/>
          <w:sz w:val="24"/>
        </w:rPr>
        <w:t xml:space="preserve"> the conversion of P450</w:t>
      </w:r>
      <w:r w:rsidRPr="00931E9E">
        <w:rPr>
          <w:rFonts w:ascii="Garamond" w:hAnsi="Garamond"/>
          <w:sz w:val="24"/>
          <w:vertAlign w:val="subscript"/>
        </w:rPr>
        <w:t>OX2</w:t>
      </w:r>
      <w:r>
        <w:rPr>
          <w:rFonts w:ascii="Garamond" w:hAnsi="Garamond"/>
          <w:sz w:val="24"/>
        </w:rPr>
        <w:t xml:space="preserve"> and P450</w:t>
      </w:r>
      <w:r w:rsidRPr="00931E9E">
        <w:rPr>
          <w:rFonts w:ascii="Garamond" w:hAnsi="Garamond"/>
          <w:sz w:val="24"/>
          <w:vertAlign w:val="subscript"/>
        </w:rPr>
        <w:t>OX3</w:t>
      </w:r>
      <w:r>
        <w:rPr>
          <w:rFonts w:ascii="Garamond" w:hAnsi="Garamond"/>
          <w:sz w:val="24"/>
        </w:rPr>
        <w:t xml:space="preserve">, </w:t>
      </w:r>
      <w:proofErr w:type="spellStart"/>
      <w:r>
        <w:rPr>
          <w:rFonts w:ascii="Garamond" w:hAnsi="Garamond"/>
          <w:sz w:val="24"/>
        </w:rPr>
        <w:t>indicating</w:t>
      </w:r>
      <w:proofErr w:type="spellEnd"/>
      <w:r>
        <w:rPr>
          <w:rFonts w:ascii="Garamond" w:hAnsi="Garamond"/>
          <w:sz w:val="24"/>
        </w:rPr>
        <w:t xml:space="preserve"> </w:t>
      </w:r>
      <w:proofErr w:type="spellStart"/>
      <w:r>
        <w:rPr>
          <w:rFonts w:ascii="Garamond" w:hAnsi="Garamond"/>
          <w:sz w:val="24"/>
        </w:rPr>
        <w:t>that</w:t>
      </w:r>
      <w:proofErr w:type="spellEnd"/>
      <w:r>
        <w:rPr>
          <w:rFonts w:ascii="Garamond" w:hAnsi="Garamond"/>
          <w:sz w:val="24"/>
        </w:rPr>
        <w:t xml:space="preserve"> a proton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lost</w:t>
      </w:r>
      <w:proofErr w:type="spellEnd"/>
      <w:r>
        <w:rPr>
          <w:rFonts w:ascii="Garamond" w:hAnsi="Garamond"/>
          <w:sz w:val="24"/>
        </w:rPr>
        <w:t xml:space="preserve"> in </w:t>
      </w:r>
      <w:proofErr w:type="spellStart"/>
      <w:r>
        <w:rPr>
          <w:rFonts w:ascii="Garamond" w:hAnsi="Garamond"/>
          <w:sz w:val="24"/>
        </w:rPr>
        <w:t>this</w:t>
      </w:r>
      <w:proofErr w:type="spellEnd"/>
      <w:r>
        <w:rPr>
          <w:rFonts w:ascii="Garamond" w:hAnsi="Garamond"/>
          <w:sz w:val="24"/>
        </w:rPr>
        <w:t xml:space="preserve"> formation </w:t>
      </w:r>
      <w:proofErr w:type="spellStart"/>
      <w:r>
        <w:rPr>
          <w:rFonts w:ascii="Garamond" w:hAnsi="Garamond"/>
          <w:sz w:val="24"/>
        </w:rPr>
        <w:t>process</w:t>
      </w:r>
      <w:proofErr w:type="spellEnd"/>
      <w:r>
        <w:rPr>
          <w:rFonts w:ascii="Garamond" w:hAnsi="Garamond"/>
          <w:sz w:val="24"/>
        </w:rPr>
        <w:t xml:space="preserve">.  This matches the </w:t>
      </w:r>
      <w:proofErr w:type="spellStart"/>
      <w:r>
        <w:rPr>
          <w:rFonts w:ascii="Garamond" w:hAnsi="Garamond"/>
          <w:sz w:val="24"/>
        </w:rPr>
        <w:t>process</w:t>
      </w:r>
      <w:proofErr w:type="spellEnd"/>
      <w:r>
        <w:rPr>
          <w:rFonts w:ascii="Garamond" w:hAnsi="Garamond"/>
          <w:sz w:val="24"/>
        </w:rPr>
        <w:t xml:space="preserve"> </w:t>
      </w:r>
      <w:proofErr w:type="spellStart"/>
      <w:r>
        <w:rPr>
          <w:rFonts w:ascii="Garamond" w:hAnsi="Garamond"/>
          <w:sz w:val="24"/>
        </w:rPr>
        <w:t>observed</w:t>
      </w:r>
      <w:proofErr w:type="spellEnd"/>
      <w:r>
        <w:rPr>
          <w:rFonts w:ascii="Garamond" w:hAnsi="Garamond"/>
          <w:sz w:val="24"/>
        </w:rPr>
        <w:t xml:space="preserve"> in </w:t>
      </w:r>
      <w:proofErr w:type="spellStart"/>
      <w:r>
        <w:rPr>
          <w:rFonts w:ascii="Garamond" w:hAnsi="Garamond"/>
          <w:sz w:val="24"/>
        </w:rPr>
        <w:t>biological</w:t>
      </w:r>
      <w:proofErr w:type="spellEnd"/>
      <w:r>
        <w:rPr>
          <w:rFonts w:ascii="Garamond" w:hAnsi="Garamond"/>
          <w:sz w:val="24"/>
        </w:rPr>
        <w:t xml:space="preserve"> </w:t>
      </w:r>
      <w:proofErr w:type="spellStart"/>
      <w:r>
        <w:rPr>
          <w:rFonts w:ascii="Garamond" w:hAnsi="Garamond"/>
          <w:sz w:val="24"/>
        </w:rPr>
        <w:t>systems</w:t>
      </w:r>
      <w:proofErr w:type="spellEnd"/>
      <w:r>
        <w:rPr>
          <w:rFonts w:ascii="Garamond" w:hAnsi="Garamond"/>
          <w:sz w:val="24"/>
        </w:rPr>
        <w:t xml:space="preserve"> </w:t>
      </w:r>
      <w:proofErr w:type="spellStart"/>
      <w:r>
        <w:rPr>
          <w:rFonts w:ascii="Garamond" w:hAnsi="Garamond"/>
          <w:sz w:val="24"/>
        </w:rPr>
        <w:t>involving</w:t>
      </w:r>
      <w:proofErr w:type="spellEnd"/>
      <w:r>
        <w:rPr>
          <w:rFonts w:ascii="Garamond" w:hAnsi="Garamond"/>
          <w:sz w:val="24"/>
        </w:rPr>
        <w:t xml:space="preserve"> P450 </w:t>
      </w:r>
      <w:proofErr w:type="spellStart"/>
      <w:r>
        <w:rPr>
          <w:rFonts w:ascii="Garamond" w:hAnsi="Garamond"/>
          <w:sz w:val="24"/>
        </w:rPr>
        <w:t>where</w:t>
      </w:r>
      <w:proofErr w:type="spellEnd"/>
      <w:r>
        <w:rPr>
          <w:rFonts w:ascii="Garamond" w:hAnsi="Garamond"/>
          <w:sz w:val="24"/>
        </w:rPr>
        <w:t xml:space="preserve"> the </w:t>
      </w:r>
      <w:proofErr w:type="spellStart"/>
      <w:r>
        <w:rPr>
          <w:rFonts w:ascii="Garamond" w:hAnsi="Garamond"/>
          <w:sz w:val="24"/>
        </w:rPr>
        <w:t>protein</w:t>
      </w:r>
      <w:proofErr w:type="spellEnd"/>
      <w:r>
        <w:rPr>
          <w:rFonts w:ascii="Garamond" w:hAnsi="Garamond"/>
          <w:sz w:val="24"/>
        </w:rPr>
        <w:t xml:space="preserve"> </w:t>
      </w:r>
      <w:proofErr w:type="spellStart"/>
      <w:r>
        <w:rPr>
          <w:rFonts w:ascii="Garamond" w:hAnsi="Garamond"/>
          <w:sz w:val="24"/>
        </w:rPr>
        <w:t>is</w:t>
      </w:r>
      <w:proofErr w:type="spellEnd"/>
      <w:r>
        <w:rPr>
          <w:rFonts w:ascii="Garamond" w:hAnsi="Garamond"/>
          <w:sz w:val="24"/>
        </w:rPr>
        <w:t xml:space="preserve"> able to </w:t>
      </w:r>
      <w:proofErr w:type="spellStart"/>
      <w:r>
        <w:rPr>
          <w:rFonts w:ascii="Garamond" w:hAnsi="Garamond"/>
          <w:sz w:val="24"/>
        </w:rPr>
        <w:t>catalyze</w:t>
      </w:r>
      <w:proofErr w:type="spellEnd"/>
      <w:r>
        <w:rPr>
          <w:rFonts w:ascii="Garamond" w:hAnsi="Garamond"/>
          <w:sz w:val="24"/>
        </w:rPr>
        <w:t xml:space="preserve"> a </w:t>
      </w:r>
      <w:proofErr w:type="spellStart"/>
      <w:r>
        <w:rPr>
          <w:rFonts w:ascii="Garamond" w:hAnsi="Garamond"/>
          <w:sz w:val="24"/>
        </w:rPr>
        <w:t>variety</w:t>
      </w:r>
      <w:proofErr w:type="spellEnd"/>
      <w:r>
        <w:rPr>
          <w:rFonts w:ascii="Garamond" w:hAnsi="Garamond"/>
          <w:sz w:val="24"/>
        </w:rPr>
        <w:t xml:space="preserve"> of important redox </w:t>
      </w:r>
      <w:proofErr w:type="spellStart"/>
      <w:r>
        <w:rPr>
          <w:rFonts w:ascii="Garamond" w:hAnsi="Garamond"/>
          <w:sz w:val="24"/>
        </w:rPr>
        <w:t>reactions</w:t>
      </w:r>
      <w:proofErr w:type="spellEnd"/>
      <w:r>
        <w:rPr>
          <w:rFonts w:ascii="Garamond" w:hAnsi="Garamond"/>
          <w:sz w:val="24"/>
        </w:rPr>
        <w:t xml:space="preserve">.  </w:t>
      </w:r>
    </w:p>
    <w:p w:rsidR="00734997" w:rsidRDefault="00734997" w:rsidP="00734997">
      <w:pPr>
        <w:spacing w:after="0"/>
        <w:ind w:left="2160" w:hanging="2160"/>
        <w:jc w:val="both"/>
        <w:rPr>
          <w:rFonts w:ascii="Garamond" w:hAnsi="Garamond"/>
          <w:b/>
          <w:sz w:val="24"/>
        </w:rPr>
      </w:pPr>
    </w:p>
    <w:p w:rsidR="00734997" w:rsidRPr="00BD525D" w:rsidRDefault="00734997" w:rsidP="00734997">
      <w:pPr>
        <w:spacing w:after="0"/>
        <w:jc w:val="both"/>
        <w:rPr>
          <w:rFonts w:ascii="Garamond" w:hAnsi="Garamond"/>
          <w:b/>
          <w:sz w:val="32"/>
        </w:rPr>
      </w:pPr>
      <w:r w:rsidRPr="00BD525D">
        <w:rPr>
          <w:rFonts w:ascii="Garamond" w:hAnsi="Garamond"/>
          <w:sz w:val="24"/>
        </w:rPr>
        <w:tab/>
      </w:r>
      <w:r w:rsidRPr="00BD525D">
        <w:rPr>
          <w:rFonts w:ascii="Garamond" w:hAnsi="Garamond"/>
          <w:sz w:val="24"/>
        </w:rPr>
        <w:tab/>
      </w:r>
      <w:r w:rsidRPr="00BD525D">
        <w:rPr>
          <w:rFonts w:ascii="Garamond" w:hAnsi="Garamond"/>
          <w:b/>
          <w:sz w:val="32"/>
        </w:rPr>
        <w:t xml:space="preserve"> </w:t>
      </w:r>
      <w:r w:rsidRPr="00BD525D">
        <w:rPr>
          <w:rFonts w:ascii="Garamond" w:hAnsi="Garamond"/>
          <w:b/>
          <w:sz w:val="32"/>
        </w:rPr>
        <w:tab/>
      </w:r>
      <w:proofErr w:type="spellStart"/>
      <w:r w:rsidRPr="00BD525D">
        <w:rPr>
          <w:rFonts w:ascii="Garamond" w:hAnsi="Garamond"/>
          <w:b/>
          <w:sz w:val="32"/>
        </w:rPr>
        <w:t>Commentary</w:t>
      </w:r>
      <w:proofErr w:type="spellEnd"/>
      <w:r w:rsidRPr="00BD525D">
        <w:rPr>
          <w:rFonts w:ascii="Garamond" w:hAnsi="Garamond"/>
          <w:b/>
          <w:sz w:val="32"/>
        </w:rPr>
        <w:t xml:space="preserve"> on the </w:t>
      </w:r>
      <w:proofErr w:type="spellStart"/>
      <w:r w:rsidRPr="00BD525D">
        <w:rPr>
          <w:rFonts w:ascii="Garamond" w:hAnsi="Garamond"/>
          <w:b/>
          <w:sz w:val="32"/>
        </w:rPr>
        <w:t>Research</w:t>
      </w:r>
      <w:proofErr w:type="spellEnd"/>
    </w:p>
    <w:p w:rsidR="00734997" w:rsidRPr="00BD525D" w:rsidRDefault="00734997" w:rsidP="00734997">
      <w:pPr>
        <w:spacing w:after="0"/>
        <w:ind w:left="2160"/>
        <w:jc w:val="both"/>
        <w:rPr>
          <w:rFonts w:ascii="Garamond" w:hAnsi="Garamond"/>
          <w:sz w:val="24"/>
        </w:rPr>
      </w:pPr>
    </w:p>
    <w:p w:rsidR="00734997" w:rsidRDefault="00734997" w:rsidP="00734997">
      <w:pPr>
        <w:spacing w:after="0"/>
        <w:ind w:left="2160"/>
        <w:jc w:val="both"/>
        <w:rPr>
          <w:rFonts w:ascii="Garamond" w:hAnsi="Garamond"/>
          <w:sz w:val="24"/>
        </w:rPr>
      </w:pPr>
      <w:r>
        <w:rPr>
          <w:rFonts w:ascii="Garamond" w:hAnsi="Garamond"/>
          <w:sz w:val="24"/>
        </w:rPr>
        <w:t xml:space="preserve">P450 </w:t>
      </w:r>
      <w:proofErr w:type="spellStart"/>
      <w:r>
        <w:rPr>
          <w:rFonts w:ascii="Garamond" w:hAnsi="Garamond"/>
          <w:sz w:val="24"/>
        </w:rPr>
        <w:t>is</w:t>
      </w:r>
      <w:proofErr w:type="spellEnd"/>
      <w:r>
        <w:rPr>
          <w:rFonts w:ascii="Garamond" w:hAnsi="Garamond"/>
          <w:sz w:val="24"/>
        </w:rPr>
        <w:t xml:space="preserve"> an important </w:t>
      </w:r>
      <w:proofErr w:type="spellStart"/>
      <w:r>
        <w:rPr>
          <w:rFonts w:ascii="Garamond" w:hAnsi="Garamond"/>
          <w:sz w:val="24"/>
        </w:rPr>
        <w:t>protein</w:t>
      </w:r>
      <w:proofErr w:type="spellEnd"/>
      <w:r>
        <w:rPr>
          <w:rFonts w:ascii="Garamond" w:hAnsi="Garamond"/>
          <w:sz w:val="24"/>
        </w:rPr>
        <w:t xml:space="preserve">, and </w:t>
      </w:r>
      <w:proofErr w:type="spellStart"/>
      <w:r>
        <w:rPr>
          <w:rFonts w:ascii="Garamond" w:hAnsi="Garamond"/>
          <w:sz w:val="24"/>
        </w:rPr>
        <w:t>it</w:t>
      </w:r>
      <w:proofErr w:type="spellEnd"/>
      <w:r>
        <w:rPr>
          <w:rFonts w:ascii="Garamond" w:hAnsi="Garamond"/>
          <w:sz w:val="24"/>
        </w:rPr>
        <w:t xml:space="preserve"> </w:t>
      </w:r>
      <w:proofErr w:type="spellStart"/>
      <w:r>
        <w:rPr>
          <w:rFonts w:ascii="Garamond" w:hAnsi="Garamond"/>
          <w:sz w:val="24"/>
        </w:rPr>
        <w:t>is</w:t>
      </w:r>
      <w:proofErr w:type="spellEnd"/>
      <w:r>
        <w:rPr>
          <w:rFonts w:ascii="Garamond" w:hAnsi="Garamond"/>
          <w:sz w:val="24"/>
        </w:rPr>
        <w:t xml:space="preserve"> important to </w:t>
      </w:r>
      <w:proofErr w:type="spellStart"/>
      <w:r>
        <w:rPr>
          <w:rFonts w:ascii="Garamond" w:hAnsi="Garamond"/>
          <w:sz w:val="24"/>
        </w:rPr>
        <w:t>human</w:t>
      </w:r>
      <w:proofErr w:type="spellEnd"/>
      <w:r>
        <w:rPr>
          <w:rFonts w:ascii="Garamond" w:hAnsi="Garamond"/>
          <w:sz w:val="24"/>
        </w:rPr>
        <w:t xml:space="preserve"> </w:t>
      </w:r>
      <w:proofErr w:type="spellStart"/>
      <w:r>
        <w:rPr>
          <w:rFonts w:ascii="Garamond" w:hAnsi="Garamond"/>
          <w:sz w:val="24"/>
        </w:rPr>
        <w:t>health</w:t>
      </w:r>
      <w:proofErr w:type="spellEnd"/>
      <w:r>
        <w:rPr>
          <w:rFonts w:ascii="Garamond" w:hAnsi="Garamond"/>
          <w:sz w:val="24"/>
        </w:rPr>
        <w:t xml:space="preserve">.  More important, </w:t>
      </w:r>
      <w:proofErr w:type="spellStart"/>
      <w:r>
        <w:rPr>
          <w:rFonts w:ascii="Garamond" w:hAnsi="Garamond"/>
          <w:sz w:val="24"/>
        </w:rPr>
        <w:t>though</w:t>
      </w:r>
      <w:proofErr w:type="spellEnd"/>
      <w:r>
        <w:rPr>
          <w:rFonts w:ascii="Garamond" w:hAnsi="Garamond"/>
          <w:sz w:val="24"/>
        </w:rPr>
        <w:t xml:space="preserve">,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understanding</w:t>
      </w:r>
      <w:proofErr w:type="spellEnd"/>
      <w:r>
        <w:rPr>
          <w:rFonts w:ascii="Garamond" w:hAnsi="Garamond"/>
          <w:sz w:val="24"/>
        </w:rPr>
        <w:t xml:space="preserve"> </w:t>
      </w:r>
      <w:proofErr w:type="spellStart"/>
      <w:r>
        <w:rPr>
          <w:rFonts w:ascii="Garamond" w:hAnsi="Garamond"/>
          <w:sz w:val="24"/>
        </w:rPr>
        <w:t>its</w:t>
      </w:r>
      <w:proofErr w:type="spellEnd"/>
      <w:r>
        <w:rPr>
          <w:rFonts w:ascii="Garamond" w:hAnsi="Garamond"/>
          <w:sz w:val="24"/>
        </w:rPr>
        <w:t xml:space="preserve"> </w:t>
      </w:r>
      <w:proofErr w:type="spellStart"/>
      <w:r>
        <w:rPr>
          <w:rFonts w:ascii="Garamond" w:hAnsi="Garamond"/>
          <w:sz w:val="24"/>
        </w:rPr>
        <w:t>mechanisms</w:t>
      </w:r>
      <w:proofErr w:type="spellEnd"/>
      <w:r>
        <w:rPr>
          <w:rFonts w:ascii="Garamond" w:hAnsi="Garamond"/>
          <w:sz w:val="24"/>
        </w:rPr>
        <w:t xml:space="preserve"> of </w:t>
      </w:r>
      <w:proofErr w:type="spellStart"/>
      <w:r>
        <w:rPr>
          <w:rFonts w:ascii="Garamond" w:hAnsi="Garamond"/>
          <w:sz w:val="24"/>
        </w:rPr>
        <w:t>electron</w:t>
      </w:r>
      <w:proofErr w:type="spellEnd"/>
      <w:r>
        <w:rPr>
          <w:rFonts w:ascii="Garamond" w:hAnsi="Garamond"/>
          <w:sz w:val="24"/>
        </w:rPr>
        <w:t xml:space="preserve"> </w:t>
      </w:r>
      <w:proofErr w:type="spellStart"/>
      <w:r>
        <w:rPr>
          <w:rFonts w:ascii="Garamond" w:hAnsi="Garamond"/>
          <w:sz w:val="24"/>
        </w:rPr>
        <w:t>transfer</w:t>
      </w:r>
      <w:proofErr w:type="spellEnd"/>
      <w:r>
        <w:rPr>
          <w:rFonts w:ascii="Garamond" w:hAnsi="Garamond"/>
          <w:sz w:val="24"/>
        </w:rPr>
        <w:t xml:space="preserve"> and, more </w:t>
      </w:r>
      <w:proofErr w:type="spellStart"/>
      <w:r>
        <w:rPr>
          <w:rFonts w:ascii="Garamond" w:hAnsi="Garamond"/>
          <w:sz w:val="24"/>
        </w:rPr>
        <w:t>generally</w:t>
      </w:r>
      <w:proofErr w:type="spellEnd"/>
      <w:r>
        <w:rPr>
          <w:rFonts w:ascii="Garamond" w:hAnsi="Garamond"/>
          <w:sz w:val="24"/>
        </w:rPr>
        <w:t xml:space="preserve">, the </w:t>
      </w:r>
      <w:proofErr w:type="spellStart"/>
      <w:r>
        <w:rPr>
          <w:rFonts w:ascii="Garamond" w:hAnsi="Garamond"/>
          <w:sz w:val="24"/>
        </w:rPr>
        <w:t>chemical</w:t>
      </w:r>
      <w:proofErr w:type="spellEnd"/>
      <w:r>
        <w:rPr>
          <w:rFonts w:ascii="Garamond" w:hAnsi="Garamond"/>
          <w:sz w:val="24"/>
        </w:rPr>
        <w:t xml:space="preserve"> </w:t>
      </w:r>
      <w:proofErr w:type="spellStart"/>
      <w:r>
        <w:rPr>
          <w:rFonts w:ascii="Garamond" w:hAnsi="Garamond"/>
          <w:sz w:val="24"/>
        </w:rPr>
        <w:t>dynamics</w:t>
      </w:r>
      <w:proofErr w:type="spellEnd"/>
      <w:r>
        <w:rPr>
          <w:rFonts w:ascii="Garamond" w:hAnsi="Garamond"/>
          <w:sz w:val="24"/>
        </w:rPr>
        <w:t xml:space="preserve"> of </w:t>
      </w:r>
      <w:proofErr w:type="spellStart"/>
      <w:r>
        <w:rPr>
          <w:rFonts w:ascii="Garamond" w:hAnsi="Garamond"/>
          <w:sz w:val="24"/>
        </w:rPr>
        <w:t>reactions</w:t>
      </w:r>
      <w:proofErr w:type="spellEnd"/>
      <w:r>
        <w:rPr>
          <w:rFonts w:ascii="Garamond" w:hAnsi="Garamond"/>
          <w:sz w:val="24"/>
        </w:rPr>
        <w:t xml:space="preserve">. </w:t>
      </w:r>
      <w:proofErr w:type="spellStart"/>
      <w:r>
        <w:rPr>
          <w:rFonts w:ascii="Garamond" w:hAnsi="Garamond"/>
          <w:sz w:val="24"/>
        </w:rPr>
        <w:t>Reaction</w:t>
      </w:r>
      <w:proofErr w:type="spellEnd"/>
      <w:r>
        <w:rPr>
          <w:rFonts w:ascii="Garamond" w:hAnsi="Garamond"/>
          <w:sz w:val="24"/>
        </w:rPr>
        <w:t xml:space="preserve"> </w:t>
      </w:r>
      <w:proofErr w:type="spellStart"/>
      <w:r>
        <w:rPr>
          <w:rFonts w:ascii="Garamond" w:hAnsi="Garamond"/>
          <w:sz w:val="24"/>
        </w:rPr>
        <w:t>mechanisms</w:t>
      </w:r>
      <w:proofErr w:type="spellEnd"/>
      <w:r>
        <w:rPr>
          <w:rFonts w:ascii="Garamond" w:hAnsi="Garamond"/>
          <w:sz w:val="24"/>
        </w:rPr>
        <w:t xml:space="preserve">, and </w:t>
      </w:r>
      <w:proofErr w:type="spellStart"/>
      <w:r>
        <w:rPr>
          <w:rFonts w:ascii="Garamond" w:hAnsi="Garamond"/>
          <w:sz w:val="24"/>
        </w:rPr>
        <w:t>particularly</w:t>
      </w:r>
      <w:proofErr w:type="spellEnd"/>
      <w:r>
        <w:rPr>
          <w:rFonts w:ascii="Garamond" w:hAnsi="Garamond"/>
          <w:sz w:val="24"/>
        </w:rPr>
        <w:t xml:space="preserve"> </w:t>
      </w:r>
      <w:proofErr w:type="spellStart"/>
      <w:r>
        <w:rPr>
          <w:rFonts w:ascii="Garamond" w:hAnsi="Garamond"/>
          <w:sz w:val="24"/>
        </w:rPr>
        <w:t>catalysis</w:t>
      </w:r>
      <w:proofErr w:type="spellEnd"/>
      <w:r>
        <w:rPr>
          <w:rFonts w:ascii="Garamond" w:hAnsi="Garamond"/>
          <w:sz w:val="24"/>
        </w:rPr>
        <w:t xml:space="preserve">, </w:t>
      </w:r>
      <w:proofErr w:type="spellStart"/>
      <w:r>
        <w:rPr>
          <w:rFonts w:ascii="Garamond" w:hAnsi="Garamond"/>
          <w:sz w:val="24"/>
        </w:rPr>
        <w:t>govern</w:t>
      </w:r>
      <w:proofErr w:type="spellEnd"/>
      <w:r>
        <w:rPr>
          <w:rFonts w:ascii="Garamond" w:hAnsi="Garamond"/>
          <w:sz w:val="24"/>
        </w:rPr>
        <w:t xml:space="preserve"> </w:t>
      </w:r>
      <w:proofErr w:type="spellStart"/>
      <w:r>
        <w:rPr>
          <w:rFonts w:ascii="Garamond" w:hAnsi="Garamond"/>
          <w:sz w:val="24"/>
        </w:rPr>
        <w:t>so</w:t>
      </w:r>
      <w:proofErr w:type="spellEnd"/>
      <w:r>
        <w:rPr>
          <w:rFonts w:ascii="Garamond" w:hAnsi="Garamond"/>
          <w:sz w:val="24"/>
        </w:rPr>
        <w:t xml:space="preserve"> </w:t>
      </w:r>
      <w:proofErr w:type="spellStart"/>
      <w:r>
        <w:rPr>
          <w:rFonts w:ascii="Garamond" w:hAnsi="Garamond"/>
          <w:sz w:val="24"/>
        </w:rPr>
        <w:t>much</w:t>
      </w:r>
      <w:proofErr w:type="spellEnd"/>
      <w:r>
        <w:rPr>
          <w:rFonts w:ascii="Garamond" w:hAnsi="Garamond"/>
          <w:sz w:val="24"/>
        </w:rPr>
        <w:t xml:space="preserve"> of nature and of </w:t>
      </w:r>
      <w:proofErr w:type="spellStart"/>
      <w:r>
        <w:rPr>
          <w:rFonts w:ascii="Garamond" w:hAnsi="Garamond"/>
          <w:sz w:val="24"/>
        </w:rPr>
        <w:t>mankind</w:t>
      </w:r>
      <w:proofErr w:type="spellEnd"/>
      <w:r>
        <w:rPr>
          <w:rFonts w:ascii="Garamond" w:hAnsi="Garamond"/>
          <w:sz w:val="24"/>
        </w:rPr>
        <w:t xml:space="preserve">. The </w:t>
      </w:r>
      <w:proofErr w:type="spellStart"/>
      <w:r>
        <w:rPr>
          <w:rFonts w:ascii="Garamond" w:hAnsi="Garamond"/>
          <w:sz w:val="24"/>
        </w:rPr>
        <w:t>better</w:t>
      </w:r>
      <w:proofErr w:type="spellEnd"/>
      <w:r>
        <w:rPr>
          <w:rFonts w:ascii="Garamond" w:hAnsi="Garamond"/>
          <w:sz w:val="24"/>
        </w:rPr>
        <w:t xml:space="preserve"> </w:t>
      </w:r>
      <w:proofErr w:type="spellStart"/>
      <w:r>
        <w:rPr>
          <w:rFonts w:ascii="Garamond" w:hAnsi="Garamond"/>
          <w:sz w:val="24"/>
        </w:rPr>
        <w:t>we</w:t>
      </w:r>
      <w:proofErr w:type="spellEnd"/>
      <w:r>
        <w:rPr>
          <w:rFonts w:ascii="Garamond" w:hAnsi="Garamond"/>
          <w:sz w:val="24"/>
        </w:rPr>
        <w:t xml:space="preserve"> </w:t>
      </w:r>
      <w:proofErr w:type="spellStart"/>
      <w:r>
        <w:rPr>
          <w:rFonts w:ascii="Garamond" w:hAnsi="Garamond"/>
          <w:sz w:val="24"/>
        </w:rPr>
        <w:t>understand</w:t>
      </w:r>
      <w:proofErr w:type="spellEnd"/>
      <w:r>
        <w:rPr>
          <w:rFonts w:ascii="Garamond" w:hAnsi="Garamond"/>
          <w:sz w:val="24"/>
        </w:rPr>
        <w:t xml:space="preserve"> </w:t>
      </w:r>
      <w:proofErr w:type="spellStart"/>
      <w:r>
        <w:rPr>
          <w:rFonts w:ascii="Garamond" w:hAnsi="Garamond"/>
          <w:sz w:val="24"/>
        </w:rPr>
        <w:t>reactions</w:t>
      </w:r>
      <w:proofErr w:type="spellEnd"/>
      <w:r>
        <w:rPr>
          <w:rFonts w:ascii="Garamond" w:hAnsi="Garamond"/>
          <w:sz w:val="24"/>
        </w:rPr>
        <w:t xml:space="preserve">, the more </w:t>
      </w:r>
      <w:proofErr w:type="spellStart"/>
      <w:r>
        <w:rPr>
          <w:rFonts w:ascii="Garamond" w:hAnsi="Garamond"/>
          <w:sz w:val="24"/>
        </w:rPr>
        <w:t>complex</w:t>
      </w:r>
      <w:proofErr w:type="spellEnd"/>
      <w:r>
        <w:rPr>
          <w:rFonts w:ascii="Garamond" w:hAnsi="Garamond"/>
          <w:sz w:val="24"/>
        </w:rPr>
        <w:t xml:space="preserve"> </w:t>
      </w:r>
      <w:proofErr w:type="spellStart"/>
      <w:r>
        <w:rPr>
          <w:rFonts w:ascii="Garamond" w:hAnsi="Garamond"/>
          <w:sz w:val="24"/>
        </w:rPr>
        <w:t>yet</w:t>
      </w:r>
      <w:proofErr w:type="spellEnd"/>
      <w:r>
        <w:rPr>
          <w:rFonts w:ascii="Garamond" w:hAnsi="Garamond"/>
          <w:sz w:val="24"/>
        </w:rPr>
        <w:t xml:space="preserve"> questions </w:t>
      </w:r>
      <w:proofErr w:type="spellStart"/>
      <w:r>
        <w:rPr>
          <w:rFonts w:ascii="Garamond" w:hAnsi="Garamond"/>
          <w:sz w:val="24"/>
        </w:rPr>
        <w:t>we</w:t>
      </w:r>
      <w:proofErr w:type="spellEnd"/>
      <w:r>
        <w:rPr>
          <w:rFonts w:ascii="Garamond" w:hAnsi="Garamond"/>
          <w:sz w:val="24"/>
        </w:rPr>
        <w:t xml:space="preserve"> </w:t>
      </w:r>
      <w:proofErr w:type="spellStart"/>
      <w:r>
        <w:rPr>
          <w:rFonts w:ascii="Garamond" w:hAnsi="Garamond"/>
          <w:sz w:val="24"/>
        </w:rPr>
        <w:t>will</w:t>
      </w:r>
      <w:proofErr w:type="spellEnd"/>
      <w:r>
        <w:rPr>
          <w:rFonts w:ascii="Garamond" w:hAnsi="Garamond"/>
          <w:sz w:val="24"/>
        </w:rPr>
        <w:t xml:space="preserve"> </w:t>
      </w:r>
      <w:proofErr w:type="spellStart"/>
      <w:r>
        <w:rPr>
          <w:rFonts w:ascii="Garamond" w:hAnsi="Garamond"/>
          <w:sz w:val="24"/>
        </w:rPr>
        <w:t>be</w:t>
      </w:r>
      <w:proofErr w:type="spellEnd"/>
      <w:r>
        <w:rPr>
          <w:rFonts w:ascii="Garamond" w:hAnsi="Garamond"/>
          <w:sz w:val="24"/>
        </w:rPr>
        <w:t xml:space="preserve"> able to </w:t>
      </w:r>
      <w:proofErr w:type="spellStart"/>
      <w:r>
        <w:rPr>
          <w:rFonts w:ascii="Garamond" w:hAnsi="Garamond"/>
          <w:sz w:val="24"/>
        </w:rPr>
        <w:t>ask</w:t>
      </w:r>
      <w:proofErr w:type="spellEnd"/>
      <w:r>
        <w:rPr>
          <w:rFonts w:ascii="Garamond" w:hAnsi="Garamond"/>
          <w:sz w:val="24"/>
        </w:rPr>
        <w:t xml:space="preserve">, for </w:t>
      </w:r>
      <w:proofErr w:type="spellStart"/>
      <w:r>
        <w:rPr>
          <w:rFonts w:ascii="Garamond" w:hAnsi="Garamond"/>
          <w:sz w:val="24"/>
        </w:rPr>
        <w:t>example</w:t>
      </w:r>
      <w:proofErr w:type="spellEnd"/>
      <w:r>
        <w:rPr>
          <w:rFonts w:ascii="Garamond" w:hAnsi="Garamond"/>
          <w:sz w:val="24"/>
        </w:rPr>
        <w:t xml:space="preserve"> about </w:t>
      </w:r>
      <w:proofErr w:type="spellStart"/>
      <w:r>
        <w:rPr>
          <w:rFonts w:ascii="Garamond" w:hAnsi="Garamond"/>
          <w:sz w:val="24"/>
        </w:rPr>
        <w:t>why</w:t>
      </w:r>
      <w:proofErr w:type="spellEnd"/>
      <w:r>
        <w:rPr>
          <w:rFonts w:ascii="Garamond" w:hAnsi="Garamond"/>
          <w:sz w:val="24"/>
        </w:rPr>
        <w:t xml:space="preserve"> </w:t>
      </w:r>
      <w:proofErr w:type="spellStart"/>
      <w:r>
        <w:rPr>
          <w:rFonts w:ascii="Garamond" w:hAnsi="Garamond"/>
          <w:sz w:val="24"/>
        </w:rPr>
        <w:t>these</w:t>
      </w:r>
      <w:proofErr w:type="spellEnd"/>
      <w:r>
        <w:rPr>
          <w:rFonts w:ascii="Garamond" w:hAnsi="Garamond"/>
          <w:sz w:val="24"/>
        </w:rPr>
        <w:t xml:space="preserve"> </w:t>
      </w:r>
      <w:proofErr w:type="spellStart"/>
      <w:r>
        <w:rPr>
          <w:rFonts w:ascii="Garamond" w:hAnsi="Garamond"/>
          <w:sz w:val="24"/>
        </w:rPr>
        <w:t>reactions</w:t>
      </w:r>
      <w:proofErr w:type="spellEnd"/>
      <w:r>
        <w:rPr>
          <w:rFonts w:ascii="Garamond" w:hAnsi="Garamond"/>
          <w:sz w:val="24"/>
        </w:rPr>
        <w:t xml:space="preserve"> </w:t>
      </w:r>
      <w:proofErr w:type="spellStart"/>
      <w:r>
        <w:rPr>
          <w:rFonts w:ascii="Garamond" w:hAnsi="Garamond"/>
          <w:sz w:val="24"/>
        </w:rPr>
        <w:t>occur</w:t>
      </w:r>
      <w:proofErr w:type="spellEnd"/>
      <w:r>
        <w:rPr>
          <w:rFonts w:ascii="Garamond" w:hAnsi="Garamond"/>
          <w:sz w:val="24"/>
        </w:rPr>
        <w:t xml:space="preserve">.  The group </w:t>
      </w:r>
      <w:proofErr w:type="spellStart"/>
      <w:r>
        <w:rPr>
          <w:rFonts w:ascii="Garamond" w:hAnsi="Garamond"/>
          <w:sz w:val="24"/>
        </w:rPr>
        <w:t>was</w:t>
      </w:r>
      <w:proofErr w:type="spellEnd"/>
      <w:r>
        <w:rPr>
          <w:rFonts w:ascii="Garamond" w:hAnsi="Garamond"/>
          <w:sz w:val="24"/>
        </w:rPr>
        <w:t xml:space="preserve"> able to come up </w:t>
      </w:r>
      <w:proofErr w:type="spellStart"/>
      <w:r>
        <w:rPr>
          <w:rFonts w:ascii="Garamond" w:hAnsi="Garamond"/>
          <w:sz w:val="24"/>
        </w:rPr>
        <w:t>with</w:t>
      </w:r>
      <w:proofErr w:type="spellEnd"/>
      <w:r>
        <w:rPr>
          <w:rFonts w:ascii="Garamond" w:hAnsi="Garamond"/>
          <w:sz w:val="24"/>
        </w:rPr>
        <w:t xml:space="preserve"> a </w:t>
      </w:r>
      <w:proofErr w:type="spellStart"/>
      <w:r>
        <w:rPr>
          <w:rFonts w:ascii="Garamond" w:hAnsi="Garamond"/>
          <w:sz w:val="24"/>
        </w:rPr>
        <w:t>catalytic</w:t>
      </w:r>
      <w:proofErr w:type="spellEnd"/>
      <w:r>
        <w:rPr>
          <w:rFonts w:ascii="Garamond" w:hAnsi="Garamond"/>
          <w:sz w:val="24"/>
        </w:rPr>
        <w:t xml:space="preserve"> cycle of P450, </w:t>
      </w:r>
      <w:proofErr w:type="spellStart"/>
      <w:r>
        <w:rPr>
          <w:rFonts w:ascii="Garamond" w:hAnsi="Garamond"/>
          <w:sz w:val="24"/>
        </w:rPr>
        <w:t>which</w:t>
      </w:r>
      <w:proofErr w:type="spellEnd"/>
      <w:r>
        <w:rPr>
          <w:rFonts w:ascii="Garamond" w:hAnsi="Garamond"/>
          <w:sz w:val="24"/>
        </w:rPr>
        <w:t xml:space="preserve"> </w:t>
      </w:r>
      <w:proofErr w:type="spellStart"/>
      <w:r>
        <w:rPr>
          <w:rFonts w:ascii="Garamond" w:hAnsi="Garamond"/>
          <w:sz w:val="24"/>
        </w:rPr>
        <w:t>had</w:t>
      </w:r>
      <w:proofErr w:type="spellEnd"/>
      <w:r>
        <w:rPr>
          <w:rFonts w:ascii="Garamond" w:hAnsi="Garamond"/>
          <w:sz w:val="24"/>
        </w:rPr>
        <w:t xml:space="preserve"> been </w:t>
      </w:r>
      <w:proofErr w:type="spellStart"/>
      <w:r>
        <w:rPr>
          <w:rFonts w:ascii="Garamond" w:hAnsi="Garamond"/>
          <w:sz w:val="24"/>
        </w:rPr>
        <w:t>their</w:t>
      </w:r>
      <w:proofErr w:type="spellEnd"/>
      <w:r>
        <w:rPr>
          <w:rFonts w:ascii="Garamond" w:hAnsi="Garamond"/>
          <w:sz w:val="24"/>
        </w:rPr>
        <w:t xml:space="preserve"> goal in </w:t>
      </w:r>
      <w:proofErr w:type="spellStart"/>
      <w:r>
        <w:rPr>
          <w:rFonts w:ascii="Garamond" w:hAnsi="Garamond"/>
          <w:sz w:val="24"/>
        </w:rPr>
        <w:t>pursuing</w:t>
      </w:r>
      <w:proofErr w:type="spellEnd"/>
      <w:r>
        <w:rPr>
          <w:rFonts w:ascii="Garamond" w:hAnsi="Garamond"/>
          <w:sz w:val="24"/>
        </w:rPr>
        <w:t xml:space="preserve"> </w:t>
      </w:r>
      <w:proofErr w:type="spellStart"/>
      <w:r>
        <w:rPr>
          <w:rFonts w:ascii="Garamond" w:hAnsi="Garamond"/>
          <w:sz w:val="24"/>
        </w:rPr>
        <w:t>this</w:t>
      </w:r>
      <w:proofErr w:type="spellEnd"/>
      <w:r>
        <w:rPr>
          <w:rFonts w:ascii="Garamond" w:hAnsi="Garamond"/>
          <w:sz w:val="24"/>
        </w:rPr>
        <w:t xml:space="preserve"> </w:t>
      </w:r>
      <w:proofErr w:type="spellStart"/>
      <w:r>
        <w:rPr>
          <w:rFonts w:ascii="Garamond" w:hAnsi="Garamond"/>
          <w:sz w:val="24"/>
        </w:rPr>
        <w:t>research</w:t>
      </w:r>
      <w:proofErr w:type="spellEnd"/>
      <w:r>
        <w:rPr>
          <w:rFonts w:ascii="Garamond" w:hAnsi="Garamond"/>
          <w:sz w:val="24"/>
        </w:rPr>
        <w:t xml:space="preserve">. The </w:t>
      </w:r>
      <w:proofErr w:type="spellStart"/>
      <w:r>
        <w:rPr>
          <w:rFonts w:ascii="Garamond" w:hAnsi="Garamond"/>
          <w:sz w:val="24"/>
        </w:rPr>
        <w:t>experiments</w:t>
      </w:r>
      <w:proofErr w:type="spellEnd"/>
      <w:r>
        <w:rPr>
          <w:rFonts w:ascii="Garamond" w:hAnsi="Garamond"/>
          <w:sz w:val="24"/>
        </w:rPr>
        <w:t xml:space="preserve"> </w:t>
      </w:r>
      <w:proofErr w:type="spellStart"/>
      <w:r>
        <w:rPr>
          <w:rFonts w:ascii="Garamond" w:hAnsi="Garamond"/>
          <w:sz w:val="24"/>
        </w:rPr>
        <w:t>were</w:t>
      </w:r>
      <w:proofErr w:type="spellEnd"/>
      <w:r>
        <w:rPr>
          <w:rFonts w:ascii="Garamond" w:hAnsi="Garamond"/>
          <w:sz w:val="24"/>
        </w:rPr>
        <w:t xml:space="preserve"> </w:t>
      </w:r>
      <w:proofErr w:type="spellStart"/>
      <w:r>
        <w:rPr>
          <w:rFonts w:ascii="Garamond" w:hAnsi="Garamond"/>
          <w:sz w:val="24"/>
        </w:rPr>
        <w:t>rigorously</w:t>
      </w:r>
      <w:proofErr w:type="spellEnd"/>
      <w:r>
        <w:rPr>
          <w:rFonts w:ascii="Garamond" w:hAnsi="Garamond"/>
          <w:sz w:val="24"/>
        </w:rPr>
        <w:t xml:space="preserve"> </w:t>
      </w:r>
      <w:proofErr w:type="spellStart"/>
      <w:r>
        <w:rPr>
          <w:rFonts w:ascii="Garamond" w:hAnsi="Garamond"/>
          <w:sz w:val="24"/>
        </w:rPr>
        <w:t>analyzed</w:t>
      </w:r>
      <w:proofErr w:type="spellEnd"/>
      <w:r>
        <w:rPr>
          <w:rFonts w:ascii="Garamond" w:hAnsi="Garamond"/>
          <w:sz w:val="24"/>
        </w:rPr>
        <w:t xml:space="preserve"> and the </w:t>
      </w:r>
      <w:proofErr w:type="spellStart"/>
      <w:r>
        <w:rPr>
          <w:rFonts w:ascii="Garamond" w:hAnsi="Garamond"/>
          <w:sz w:val="24"/>
        </w:rPr>
        <w:t>paper</w:t>
      </w:r>
      <w:proofErr w:type="spellEnd"/>
      <w:r>
        <w:rPr>
          <w:rFonts w:ascii="Garamond" w:hAnsi="Garamond"/>
          <w:sz w:val="24"/>
        </w:rPr>
        <w:t xml:space="preserve">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technical</w:t>
      </w:r>
      <w:proofErr w:type="spellEnd"/>
      <w:r>
        <w:rPr>
          <w:rFonts w:ascii="Garamond" w:hAnsi="Garamond"/>
          <w:sz w:val="24"/>
        </w:rPr>
        <w:t xml:space="preserve">, conscience, and </w:t>
      </w:r>
      <w:proofErr w:type="spellStart"/>
      <w:r>
        <w:rPr>
          <w:rFonts w:ascii="Garamond" w:hAnsi="Garamond"/>
          <w:sz w:val="24"/>
        </w:rPr>
        <w:t>precise</w:t>
      </w:r>
      <w:proofErr w:type="spellEnd"/>
      <w:r>
        <w:rPr>
          <w:rFonts w:ascii="Garamond" w:hAnsi="Garamond"/>
          <w:sz w:val="24"/>
        </w:rPr>
        <w:t xml:space="preserve">.  </w:t>
      </w:r>
    </w:p>
    <w:p w:rsidR="00734997" w:rsidRDefault="00734997" w:rsidP="00734997">
      <w:pPr>
        <w:spacing w:after="0"/>
        <w:ind w:left="2160"/>
        <w:jc w:val="both"/>
        <w:rPr>
          <w:rFonts w:ascii="Garamond" w:hAnsi="Garamond"/>
          <w:sz w:val="24"/>
        </w:rPr>
      </w:pPr>
    </w:p>
    <w:p w:rsidR="00734997" w:rsidRPr="00BD525D" w:rsidRDefault="00734997" w:rsidP="00734997">
      <w:pPr>
        <w:spacing w:after="0"/>
        <w:ind w:left="2160"/>
        <w:jc w:val="both"/>
        <w:rPr>
          <w:rFonts w:ascii="Garamond" w:hAnsi="Garamond"/>
          <w:sz w:val="24"/>
        </w:rPr>
      </w:pPr>
      <w:proofErr w:type="spellStart"/>
      <w:r>
        <w:rPr>
          <w:rFonts w:ascii="Garamond" w:hAnsi="Garamond"/>
          <w:sz w:val="24"/>
        </w:rPr>
        <w:t>Since</w:t>
      </w:r>
      <w:proofErr w:type="spellEnd"/>
      <w:r>
        <w:rPr>
          <w:rFonts w:ascii="Garamond" w:hAnsi="Garamond"/>
          <w:sz w:val="24"/>
        </w:rPr>
        <w:t xml:space="preserve"> </w:t>
      </w:r>
      <w:proofErr w:type="spellStart"/>
      <w:r>
        <w:rPr>
          <w:rFonts w:ascii="Garamond" w:hAnsi="Garamond"/>
          <w:sz w:val="24"/>
        </w:rPr>
        <w:t>having</w:t>
      </w:r>
      <w:proofErr w:type="spellEnd"/>
      <w:r>
        <w:rPr>
          <w:rFonts w:ascii="Garamond" w:hAnsi="Garamond"/>
          <w:sz w:val="24"/>
        </w:rPr>
        <w:t xml:space="preserve"> </w:t>
      </w:r>
      <w:proofErr w:type="spellStart"/>
      <w:r>
        <w:rPr>
          <w:rFonts w:ascii="Garamond" w:hAnsi="Garamond"/>
          <w:sz w:val="24"/>
        </w:rPr>
        <w:t>determined</w:t>
      </w:r>
      <w:proofErr w:type="spellEnd"/>
      <w:r>
        <w:rPr>
          <w:rFonts w:ascii="Garamond" w:hAnsi="Garamond"/>
          <w:sz w:val="24"/>
        </w:rPr>
        <w:t xml:space="preserve"> the </w:t>
      </w:r>
      <w:proofErr w:type="spellStart"/>
      <w:r>
        <w:rPr>
          <w:rFonts w:ascii="Garamond" w:hAnsi="Garamond"/>
          <w:sz w:val="24"/>
        </w:rPr>
        <w:t>catalytic</w:t>
      </w:r>
      <w:proofErr w:type="spellEnd"/>
      <w:r>
        <w:rPr>
          <w:rFonts w:ascii="Garamond" w:hAnsi="Garamond"/>
          <w:sz w:val="24"/>
        </w:rPr>
        <w:t xml:space="preserve"> cycle of P450, the group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now</w:t>
      </w:r>
      <w:proofErr w:type="spellEnd"/>
      <w:r>
        <w:rPr>
          <w:rFonts w:ascii="Garamond" w:hAnsi="Garamond"/>
          <w:sz w:val="24"/>
        </w:rPr>
        <w:t xml:space="preserve"> able to </w:t>
      </w:r>
      <w:proofErr w:type="spellStart"/>
      <w:r>
        <w:rPr>
          <w:rFonts w:ascii="Garamond" w:hAnsi="Garamond"/>
          <w:sz w:val="24"/>
        </w:rPr>
        <w:t>further</w:t>
      </w:r>
      <w:proofErr w:type="spellEnd"/>
      <w:r>
        <w:rPr>
          <w:rFonts w:ascii="Garamond" w:hAnsi="Garamond"/>
          <w:sz w:val="24"/>
        </w:rPr>
        <w:t xml:space="preserve"> </w:t>
      </w:r>
      <w:proofErr w:type="spellStart"/>
      <w:r>
        <w:rPr>
          <w:rFonts w:ascii="Garamond" w:hAnsi="Garamond"/>
          <w:sz w:val="24"/>
        </w:rPr>
        <w:t>study</w:t>
      </w:r>
      <w:proofErr w:type="spellEnd"/>
      <w:r>
        <w:rPr>
          <w:rFonts w:ascii="Garamond" w:hAnsi="Garamond"/>
          <w:sz w:val="24"/>
        </w:rPr>
        <w:t xml:space="preserve"> </w:t>
      </w:r>
      <w:proofErr w:type="spellStart"/>
      <w:r>
        <w:rPr>
          <w:rFonts w:ascii="Garamond" w:hAnsi="Garamond"/>
          <w:sz w:val="24"/>
        </w:rPr>
        <w:t>individual</w:t>
      </w:r>
      <w:proofErr w:type="spellEnd"/>
      <w:r>
        <w:rPr>
          <w:rFonts w:ascii="Garamond" w:hAnsi="Garamond"/>
          <w:sz w:val="24"/>
        </w:rPr>
        <w:t xml:space="preserve"> aspects of </w:t>
      </w:r>
      <w:proofErr w:type="spellStart"/>
      <w:r>
        <w:rPr>
          <w:rFonts w:ascii="Garamond" w:hAnsi="Garamond"/>
          <w:sz w:val="24"/>
        </w:rPr>
        <w:t>this</w:t>
      </w:r>
      <w:proofErr w:type="spellEnd"/>
      <w:r>
        <w:rPr>
          <w:rFonts w:ascii="Garamond" w:hAnsi="Garamond"/>
          <w:sz w:val="24"/>
        </w:rPr>
        <w:t xml:space="preserve"> </w:t>
      </w:r>
      <w:proofErr w:type="spellStart"/>
      <w:r>
        <w:rPr>
          <w:rFonts w:ascii="Garamond" w:hAnsi="Garamond"/>
          <w:sz w:val="24"/>
        </w:rPr>
        <w:t>reaction</w:t>
      </w:r>
      <w:proofErr w:type="spellEnd"/>
      <w:r>
        <w:rPr>
          <w:rFonts w:ascii="Garamond" w:hAnsi="Garamond"/>
          <w:sz w:val="24"/>
        </w:rPr>
        <w:t xml:space="preserve"> cycle. For </w:t>
      </w:r>
      <w:proofErr w:type="spellStart"/>
      <w:r>
        <w:rPr>
          <w:rFonts w:ascii="Garamond" w:hAnsi="Garamond"/>
          <w:sz w:val="24"/>
        </w:rPr>
        <w:t>example</w:t>
      </w:r>
      <w:proofErr w:type="spellEnd"/>
      <w:r>
        <w:rPr>
          <w:rFonts w:ascii="Garamond" w:hAnsi="Garamond"/>
          <w:sz w:val="24"/>
        </w:rPr>
        <w:t xml:space="preserve">, the group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now</w:t>
      </w:r>
      <w:proofErr w:type="spellEnd"/>
      <w:r>
        <w:rPr>
          <w:rFonts w:ascii="Garamond" w:hAnsi="Garamond"/>
          <w:sz w:val="24"/>
        </w:rPr>
        <w:t xml:space="preserve"> </w:t>
      </w:r>
      <w:proofErr w:type="spellStart"/>
      <w:r>
        <w:rPr>
          <w:rFonts w:ascii="Garamond" w:hAnsi="Garamond"/>
          <w:sz w:val="24"/>
        </w:rPr>
        <w:t>beginning</w:t>
      </w:r>
      <w:proofErr w:type="spellEnd"/>
      <w:r>
        <w:rPr>
          <w:rFonts w:ascii="Garamond" w:hAnsi="Garamond"/>
          <w:sz w:val="24"/>
        </w:rPr>
        <w:t xml:space="preserve"> </w:t>
      </w:r>
      <w:proofErr w:type="spellStart"/>
      <w:r>
        <w:rPr>
          <w:rFonts w:ascii="Garamond" w:hAnsi="Garamond"/>
          <w:sz w:val="24"/>
        </w:rPr>
        <w:t>research</w:t>
      </w:r>
      <w:proofErr w:type="spellEnd"/>
      <w:r>
        <w:rPr>
          <w:rFonts w:ascii="Garamond" w:hAnsi="Garamond"/>
          <w:sz w:val="24"/>
        </w:rPr>
        <w:t xml:space="preserve"> on the impact of </w:t>
      </w:r>
      <w:proofErr w:type="spellStart"/>
      <w:r>
        <w:rPr>
          <w:rFonts w:ascii="Garamond" w:hAnsi="Garamond"/>
          <w:sz w:val="24"/>
        </w:rPr>
        <w:t>various</w:t>
      </w:r>
      <w:proofErr w:type="spellEnd"/>
      <w:r>
        <w:rPr>
          <w:rFonts w:ascii="Garamond" w:hAnsi="Garamond"/>
          <w:sz w:val="24"/>
        </w:rPr>
        <w:t xml:space="preserve"> </w:t>
      </w:r>
      <w:proofErr w:type="spellStart"/>
      <w:r>
        <w:rPr>
          <w:rFonts w:ascii="Garamond" w:hAnsi="Garamond"/>
          <w:sz w:val="24"/>
        </w:rPr>
        <w:t>factors</w:t>
      </w:r>
      <w:proofErr w:type="spellEnd"/>
      <w:r>
        <w:rPr>
          <w:rFonts w:ascii="Garamond" w:hAnsi="Garamond"/>
          <w:sz w:val="24"/>
        </w:rPr>
        <w:t xml:space="preserve"> </w:t>
      </w:r>
      <w:proofErr w:type="spellStart"/>
      <w:r>
        <w:rPr>
          <w:rFonts w:ascii="Garamond" w:hAnsi="Garamond"/>
          <w:sz w:val="24"/>
        </w:rPr>
        <w:t>into</w:t>
      </w:r>
      <w:proofErr w:type="spellEnd"/>
      <w:r>
        <w:rPr>
          <w:rFonts w:ascii="Garamond" w:hAnsi="Garamond"/>
          <w:sz w:val="24"/>
        </w:rPr>
        <w:t xml:space="preserve"> the </w:t>
      </w:r>
      <w:proofErr w:type="spellStart"/>
      <w:r>
        <w:rPr>
          <w:rFonts w:ascii="Garamond" w:hAnsi="Garamond"/>
          <w:sz w:val="24"/>
        </w:rPr>
        <w:t>driving</w:t>
      </w:r>
      <w:proofErr w:type="spellEnd"/>
      <w:r>
        <w:rPr>
          <w:rFonts w:ascii="Garamond" w:hAnsi="Garamond"/>
          <w:sz w:val="24"/>
        </w:rPr>
        <w:t xml:space="preserve"> force and </w:t>
      </w:r>
      <w:proofErr w:type="spellStart"/>
      <w:r>
        <w:rPr>
          <w:rFonts w:ascii="Garamond" w:hAnsi="Garamond"/>
          <w:sz w:val="24"/>
        </w:rPr>
        <w:t>kinetics</w:t>
      </w:r>
      <w:proofErr w:type="spellEnd"/>
      <w:r>
        <w:rPr>
          <w:rFonts w:ascii="Garamond" w:hAnsi="Garamond"/>
          <w:sz w:val="24"/>
        </w:rPr>
        <w:t xml:space="preserve"> of the </w:t>
      </w:r>
      <w:proofErr w:type="spellStart"/>
      <w:r>
        <w:rPr>
          <w:rFonts w:ascii="Garamond" w:hAnsi="Garamond"/>
          <w:sz w:val="24"/>
        </w:rPr>
        <w:t>individual</w:t>
      </w:r>
      <w:proofErr w:type="spellEnd"/>
      <w:r>
        <w:rPr>
          <w:rFonts w:ascii="Garamond" w:hAnsi="Garamond"/>
          <w:sz w:val="24"/>
        </w:rPr>
        <w:t xml:space="preserve"> </w:t>
      </w:r>
      <w:proofErr w:type="spellStart"/>
      <w:r>
        <w:rPr>
          <w:rFonts w:ascii="Garamond" w:hAnsi="Garamond"/>
          <w:sz w:val="24"/>
        </w:rPr>
        <w:t>reactions</w:t>
      </w:r>
      <w:proofErr w:type="spellEnd"/>
      <w:r>
        <w:rPr>
          <w:rFonts w:ascii="Garamond" w:hAnsi="Garamond"/>
          <w:sz w:val="24"/>
        </w:rPr>
        <w:t xml:space="preserve">. </w:t>
      </w:r>
      <w:proofErr w:type="spellStart"/>
      <w:r>
        <w:rPr>
          <w:rFonts w:ascii="Garamond" w:hAnsi="Garamond"/>
          <w:sz w:val="24"/>
        </w:rPr>
        <w:t>These</w:t>
      </w:r>
      <w:proofErr w:type="spellEnd"/>
      <w:r>
        <w:rPr>
          <w:rFonts w:ascii="Garamond" w:hAnsi="Garamond"/>
          <w:sz w:val="24"/>
        </w:rPr>
        <w:t xml:space="preserve"> </w:t>
      </w:r>
      <w:proofErr w:type="spellStart"/>
      <w:r>
        <w:rPr>
          <w:rFonts w:ascii="Garamond" w:hAnsi="Garamond"/>
          <w:sz w:val="24"/>
        </w:rPr>
        <w:t>factors</w:t>
      </w:r>
      <w:proofErr w:type="spellEnd"/>
      <w:r>
        <w:rPr>
          <w:rFonts w:ascii="Garamond" w:hAnsi="Garamond"/>
          <w:sz w:val="24"/>
        </w:rPr>
        <w:t xml:space="preserve"> </w:t>
      </w:r>
      <w:proofErr w:type="spellStart"/>
      <w:r>
        <w:rPr>
          <w:rFonts w:ascii="Garamond" w:hAnsi="Garamond"/>
          <w:sz w:val="24"/>
        </w:rPr>
        <w:t>include</w:t>
      </w:r>
      <w:proofErr w:type="spellEnd"/>
      <w:r>
        <w:rPr>
          <w:rFonts w:ascii="Garamond" w:hAnsi="Garamond"/>
          <w:sz w:val="24"/>
        </w:rPr>
        <w:t xml:space="preserve"> the impact of the pH on the rates, </w:t>
      </w:r>
      <w:proofErr w:type="spellStart"/>
      <w:r>
        <w:rPr>
          <w:rFonts w:ascii="Garamond" w:hAnsi="Garamond"/>
          <w:sz w:val="24"/>
        </w:rPr>
        <w:t>which</w:t>
      </w:r>
      <w:proofErr w:type="spellEnd"/>
      <w:r>
        <w:rPr>
          <w:rFonts w:ascii="Garamond" w:hAnsi="Garamond"/>
          <w:sz w:val="24"/>
        </w:rPr>
        <w:t xml:space="preserve"> </w:t>
      </w:r>
      <w:proofErr w:type="spellStart"/>
      <w:r>
        <w:rPr>
          <w:rFonts w:ascii="Garamond" w:hAnsi="Garamond"/>
          <w:sz w:val="24"/>
        </w:rPr>
        <w:t>was</w:t>
      </w:r>
      <w:proofErr w:type="spellEnd"/>
      <w:r>
        <w:rPr>
          <w:rFonts w:ascii="Garamond" w:hAnsi="Garamond"/>
          <w:sz w:val="24"/>
        </w:rPr>
        <w:t xml:space="preserve"> </w:t>
      </w:r>
      <w:proofErr w:type="spellStart"/>
      <w:r>
        <w:rPr>
          <w:rFonts w:ascii="Garamond" w:hAnsi="Garamond"/>
          <w:sz w:val="24"/>
        </w:rPr>
        <w:t>already</w:t>
      </w:r>
      <w:proofErr w:type="spellEnd"/>
      <w:r>
        <w:rPr>
          <w:rFonts w:ascii="Garamond" w:hAnsi="Garamond"/>
          <w:sz w:val="24"/>
        </w:rPr>
        <w:t xml:space="preserve"> </w:t>
      </w:r>
      <w:proofErr w:type="spellStart"/>
      <w:r>
        <w:rPr>
          <w:rFonts w:ascii="Garamond" w:hAnsi="Garamond"/>
          <w:sz w:val="24"/>
        </w:rPr>
        <w:t>studied</w:t>
      </w:r>
      <w:proofErr w:type="spellEnd"/>
      <w:r>
        <w:rPr>
          <w:rFonts w:ascii="Garamond" w:hAnsi="Garamond"/>
          <w:sz w:val="24"/>
        </w:rPr>
        <w:t xml:space="preserve"> to </w:t>
      </w:r>
      <w:proofErr w:type="spellStart"/>
      <w:r>
        <w:rPr>
          <w:rFonts w:ascii="Garamond" w:hAnsi="Garamond"/>
          <w:sz w:val="24"/>
        </w:rPr>
        <w:t>some</w:t>
      </w:r>
      <w:proofErr w:type="spellEnd"/>
      <w:r>
        <w:rPr>
          <w:rFonts w:ascii="Garamond" w:hAnsi="Garamond"/>
          <w:sz w:val="24"/>
        </w:rPr>
        <w:t xml:space="preserve"> </w:t>
      </w:r>
      <w:proofErr w:type="spellStart"/>
      <w:r>
        <w:rPr>
          <w:rFonts w:ascii="Garamond" w:hAnsi="Garamond"/>
          <w:sz w:val="24"/>
        </w:rPr>
        <w:t>extent</w:t>
      </w:r>
      <w:proofErr w:type="spellEnd"/>
      <w:r>
        <w:rPr>
          <w:rFonts w:ascii="Garamond" w:hAnsi="Garamond"/>
          <w:sz w:val="24"/>
        </w:rPr>
        <w:t xml:space="preserve"> in </w:t>
      </w:r>
      <w:proofErr w:type="spellStart"/>
      <w:r>
        <w:rPr>
          <w:rFonts w:ascii="Garamond" w:hAnsi="Garamond"/>
          <w:sz w:val="24"/>
        </w:rPr>
        <w:t>this</w:t>
      </w:r>
      <w:proofErr w:type="spellEnd"/>
      <w:r>
        <w:rPr>
          <w:rFonts w:ascii="Garamond" w:hAnsi="Garamond"/>
          <w:sz w:val="24"/>
        </w:rPr>
        <w:t xml:space="preserve"> </w:t>
      </w:r>
      <w:proofErr w:type="spellStart"/>
      <w:r>
        <w:rPr>
          <w:rFonts w:ascii="Garamond" w:hAnsi="Garamond"/>
          <w:sz w:val="24"/>
        </w:rPr>
        <w:t>experiment</w:t>
      </w:r>
      <w:proofErr w:type="spellEnd"/>
      <w:r>
        <w:rPr>
          <w:rFonts w:ascii="Garamond" w:hAnsi="Garamond"/>
          <w:sz w:val="24"/>
        </w:rPr>
        <w:t xml:space="preserve">, the impact of the </w:t>
      </w:r>
      <w:proofErr w:type="spellStart"/>
      <w:r>
        <w:rPr>
          <w:rFonts w:ascii="Garamond" w:hAnsi="Garamond"/>
          <w:sz w:val="24"/>
        </w:rPr>
        <w:t>different</w:t>
      </w:r>
      <w:proofErr w:type="spellEnd"/>
      <w:r>
        <w:rPr>
          <w:rFonts w:ascii="Garamond" w:hAnsi="Garamond"/>
          <w:sz w:val="24"/>
        </w:rPr>
        <w:t xml:space="preserve"> ligands on the </w:t>
      </w:r>
      <w:proofErr w:type="spellStart"/>
      <w:r>
        <w:rPr>
          <w:rFonts w:ascii="Garamond" w:hAnsi="Garamond"/>
          <w:sz w:val="24"/>
        </w:rPr>
        <w:t>photosensitizers</w:t>
      </w:r>
      <w:proofErr w:type="spellEnd"/>
      <w:r>
        <w:rPr>
          <w:rFonts w:ascii="Garamond" w:hAnsi="Garamond"/>
          <w:sz w:val="24"/>
        </w:rPr>
        <w:t xml:space="preserve">, the impact of </w:t>
      </w:r>
      <w:proofErr w:type="spellStart"/>
      <w:r>
        <w:rPr>
          <w:rFonts w:ascii="Garamond" w:hAnsi="Garamond"/>
          <w:sz w:val="24"/>
        </w:rPr>
        <w:t>using</w:t>
      </w:r>
      <w:proofErr w:type="spellEnd"/>
      <w:r>
        <w:rPr>
          <w:rFonts w:ascii="Garamond" w:hAnsi="Garamond"/>
          <w:sz w:val="24"/>
        </w:rPr>
        <w:t xml:space="preserve"> </w:t>
      </w:r>
      <w:proofErr w:type="spellStart"/>
      <w:r>
        <w:rPr>
          <w:rFonts w:ascii="Garamond" w:hAnsi="Garamond"/>
          <w:sz w:val="24"/>
        </w:rPr>
        <w:t>different</w:t>
      </w:r>
      <w:proofErr w:type="spellEnd"/>
      <w:r>
        <w:rPr>
          <w:rFonts w:ascii="Garamond" w:hAnsi="Garamond"/>
          <w:sz w:val="24"/>
        </w:rPr>
        <w:t xml:space="preserve"> transition </w:t>
      </w:r>
      <w:proofErr w:type="spellStart"/>
      <w:r>
        <w:rPr>
          <w:rFonts w:ascii="Garamond" w:hAnsi="Garamond"/>
          <w:sz w:val="24"/>
        </w:rPr>
        <w:t>metal</w:t>
      </w:r>
      <w:proofErr w:type="spellEnd"/>
      <w:r>
        <w:rPr>
          <w:rFonts w:ascii="Garamond" w:hAnsi="Garamond"/>
          <w:sz w:val="24"/>
        </w:rPr>
        <w:t xml:space="preserve"> </w:t>
      </w:r>
      <w:proofErr w:type="spellStart"/>
      <w:r>
        <w:rPr>
          <w:rFonts w:ascii="Garamond" w:hAnsi="Garamond"/>
          <w:sz w:val="24"/>
        </w:rPr>
        <w:t>based</w:t>
      </w:r>
      <w:proofErr w:type="spellEnd"/>
      <w:r>
        <w:rPr>
          <w:rFonts w:ascii="Garamond" w:hAnsi="Garamond"/>
          <w:sz w:val="24"/>
        </w:rPr>
        <w:t xml:space="preserve"> </w:t>
      </w:r>
      <w:proofErr w:type="spellStart"/>
      <w:r>
        <w:rPr>
          <w:rFonts w:ascii="Garamond" w:hAnsi="Garamond"/>
          <w:sz w:val="24"/>
        </w:rPr>
        <w:t>photosensitizers</w:t>
      </w:r>
      <w:proofErr w:type="spellEnd"/>
      <w:r>
        <w:rPr>
          <w:rFonts w:ascii="Garamond" w:hAnsi="Garamond"/>
          <w:sz w:val="24"/>
        </w:rPr>
        <w:t xml:space="preserve">, and the </w:t>
      </w:r>
      <w:proofErr w:type="spellStart"/>
      <w:r>
        <w:rPr>
          <w:rFonts w:ascii="Garamond" w:hAnsi="Garamond"/>
          <w:sz w:val="24"/>
        </w:rPr>
        <w:t>method</w:t>
      </w:r>
      <w:proofErr w:type="spellEnd"/>
      <w:r>
        <w:rPr>
          <w:rFonts w:ascii="Garamond" w:hAnsi="Garamond"/>
          <w:sz w:val="24"/>
        </w:rPr>
        <w:t xml:space="preserve"> of </w:t>
      </w:r>
      <w:proofErr w:type="spellStart"/>
      <w:r>
        <w:rPr>
          <w:rFonts w:ascii="Garamond" w:hAnsi="Garamond"/>
          <w:sz w:val="24"/>
        </w:rPr>
        <w:t>attachment</w:t>
      </w:r>
      <w:proofErr w:type="spellEnd"/>
      <w:r>
        <w:rPr>
          <w:rFonts w:ascii="Garamond" w:hAnsi="Garamond"/>
          <w:sz w:val="24"/>
        </w:rPr>
        <w:t xml:space="preserve"> of the </w:t>
      </w:r>
      <w:proofErr w:type="spellStart"/>
      <w:r>
        <w:rPr>
          <w:rFonts w:ascii="Garamond" w:hAnsi="Garamond"/>
          <w:sz w:val="24"/>
        </w:rPr>
        <w:t>photosensitizers</w:t>
      </w:r>
      <w:proofErr w:type="spellEnd"/>
      <w:r>
        <w:rPr>
          <w:rFonts w:ascii="Garamond" w:hAnsi="Garamond"/>
          <w:sz w:val="24"/>
        </w:rPr>
        <w:t xml:space="preserve"> to P450. </w:t>
      </w:r>
      <w:proofErr w:type="spellStart"/>
      <w:r>
        <w:rPr>
          <w:rFonts w:ascii="Garamond" w:hAnsi="Garamond"/>
          <w:sz w:val="24"/>
        </w:rPr>
        <w:t>Without</w:t>
      </w:r>
      <w:proofErr w:type="spellEnd"/>
      <w:r>
        <w:rPr>
          <w:rFonts w:ascii="Garamond" w:hAnsi="Garamond"/>
          <w:sz w:val="24"/>
        </w:rPr>
        <w:t xml:space="preserve"> the </w:t>
      </w:r>
      <w:proofErr w:type="spellStart"/>
      <w:r>
        <w:rPr>
          <w:rFonts w:ascii="Garamond" w:hAnsi="Garamond"/>
          <w:sz w:val="24"/>
        </w:rPr>
        <w:t>fundamental</w:t>
      </w:r>
      <w:proofErr w:type="spellEnd"/>
      <w:r>
        <w:rPr>
          <w:rFonts w:ascii="Garamond" w:hAnsi="Garamond"/>
          <w:sz w:val="24"/>
        </w:rPr>
        <w:t xml:space="preserve"> background </w:t>
      </w:r>
      <w:proofErr w:type="spellStart"/>
      <w:r>
        <w:rPr>
          <w:rFonts w:ascii="Garamond" w:hAnsi="Garamond"/>
          <w:sz w:val="24"/>
        </w:rPr>
        <w:t>reported</w:t>
      </w:r>
      <w:proofErr w:type="spellEnd"/>
      <w:r>
        <w:rPr>
          <w:rFonts w:ascii="Garamond" w:hAnsi="Garamond"/>
          <w:sz w:val="24"/>
        </w:rPr>
        <w:t xml:space="preserve"> in </w:t>
      </w:r>
      <w:proofErr w:type="spellStart"/>
      <w:r>
        <w:rPr>
          <w:rFonts w:ascii="Garamond" w:hAnsi="Garamond"/>
          <w:sz w:val="24"/>
        </w:rPr>
        <w:t>this</w:t>
      </w:r>
      <w:proofErr w:type="spellEnd"/>
      <w:r>
        <w:rPr>
          <w:rFonts w:ascii="Garamond" w:hAnsi="Garamond"/>
          <w:sz w:val="24"/>
        </w:rPr>
        <w:t xml:space="preserve"> </w:t>
      </w:r>
      <w:proofErr w:type="spellStart"/>
      <w:r>
        <w:rPr>
          <w:rFonts w:ascii="Garamond" w:hAnsi="Garamond"/>
          <w:sz w:val="24"/>
        </w:rPr>
        <w:t>paper</w:t>
      </w:r>
      <w:proofErr w:type="spellEnd"/>
      <w:r>
        <w:rPr>
          <w:rFonts w:ascii="Garamond" w:hAnsi="Garamond"/>
          <w:sz w:val="24"/>
        </w:rPr>
        <w:t xml:space="preserve">, </w:t>
      </w:r>
      <w:proofErr w:type="spellStart"/>
      <w:r>
        <w:rPr>
          <w:rFonts w:ascii="Garamond" w:hAnsi="Garamond"/>
          <w:sz w:val="24"/>
        </w:rPr>
        <w:t>it</w:t>
      </w:r>
      <w:proofErr w:type="spellEnd"/>
      <w:r>
        <w:rPr>
          <w:rFonts w:ascii="Garamond" w:hAnsi="Garamond"/>
          <w:sz w:val="24"/>
        </w:rPr>
        <w:t xml:space="preserve"> </w:t>
      </w:r>
      <w:proofErr w:type="spellStart"/>
      <w:r>
        <w:rPr>
          <w:rFonts w:ascii="Garamond" w:hAnsi="Garamond"/>
          <w:sz w:val="24"/>
        </w:rPr>
        <w:t>is</w:t>
      </w:r>
      <w:proofErr w:type="spellEnd"/>
      <w:r>
        <w:rPr>
          <w:rFonts w:ascii="Garamond" w:hAnsi="Garamond"/>
          <w:sz w:val="24"/>
        </w:rPr>
        <w:t xml:space="preserve"> </w:t>
      </w:r>
      <w:proofErr w:type="spellStart"/>
      <w:r>
        <w:rPr>
          <w:rFonts w:ascii="Garamond" w:hAnsi="Garamond"/>
          <w:sz w:val="24"/>
        </w:rPr>
        <w:t>difficult</w:t>
      </w:r>
      <w:proofErr w:type="spellEnd"/>
      <w:r>
        <w:rPr>
          <w:rFonts w:ascii="Garamond" w:hAnsi="Garamond"/>
          <w:sz w:val="24"/>
        </w:rPr>
        <w:t xml:space="preserve"> to </w:t>
      </w:r>
      <w:proofErr w:type="spellStart"/>
      <w:r>
        <w:rPr>
          <w:rFonts w:ascii="Garamond" w:hAnsi="Garamond"/>
          <w:sz w:val="24"/>
        </w:rPr>
        <w:t>analyze</w:t>
      </w:r>
      <w:proofErr w:type="spellEnd"/>
      <w:r>
        <w:rPr>
          <w:rFonts w:ascii="Garamond" w:hAnsi="Garamond"/>
          <w:sz w:val="24"/>
        </w:rPr>
        <w:t xml:space="preserve"> </w:t>
      </w:r>
      <w:proofErr w:type="spellStart"/>
      <w:r>
        <w:rPr>
          <w:rFonts w:ascii="Garamond" w:hAnsi="Garamond"/>
          <w:sz w:val="24"/>
        </w:rPr>
        <w:t>these</w:t>
      </w:r>
      <w:proofErr w:type="spellEnd"/>
      <w:r>
        <w:rPr>
          <w:rFonts w:ascii="Garamond" w:hAnsi="Garamond"/>
          <w:sz w:val="24"/>
        </w:rPr>
        <w:t xml:space="preserve"> variables </w:t>
      </w:r>
      <w:proofErr w:type="spellStart"/>
      <w:r>
        <w:rPr>
          <w:rFonts w:ascii="Garamond" w:hAnsi="Garamond"/>
          <w:sz w:val="24"/>
        </w:rPr>
        <w:t>separately</w:t>
      </w:r>
      <w:proofErr w:type="spellEnd"/>
      <w:r>
        <w:rPr>
          <w:rFonts w:ascii="Garamond" w:hAnsi="Garamond"/>
          <w:sz w:val="24"/>
        </w:rPr>
        <w:t xml:space="preserve">, and </w:t>
      </w:r>
      <w:proofErr w:type="spellStart"/>
      <w:r>
        <w:rPr>
          <w:rFonts w:ascii="Garamond" w:hAnsi="Garamond"/>
          <w:sz w:val="24"/>
        </w:rPr>
        <w:t>therefore</w:t>
      </w:r>
      <w:proofErr w:type="spellEnd"/>
      <w:r>
        <w:rPr>
          <w:rFonts w:ascii="Garamond" w:hAnsi="Garamond"/>
          <w:sz w:val="24"/>
        </w:rPr>
        <w:t xml:space="preserve"> </w:t>
      </w:r>
      <w:proofErr w:type="spellStart"/>
      <w:r>
        <w:rPr>
          <w:rFonts w:ascii="Garamond" w:hAnsi="Garamond"/>
          <w:sz w:val="24"/>
        </w:rPr>
        <w:t>difficult</w:t>
      </w:r>
      <w:proofErr w:type="spellEnd"/>
      <w:r>
        <w:rPr>
          <w:rFonts w:ascii="Garamond" w:hAnsi="Garamond"/>
          <w:sz w:val="24"/>
        </w:rPr>
        <w:t xml:space="preserve"> to come to a </w:t>
      </w:r>
      <w:proofErr w:type="spellStart"/>
      <w:r>
        <w:rPr>
          <w:rFonts w:ascii="Garamond" w:hAnsi="Garamond"/>
          <w:sz w:val="24"/>
        </w:rPr>
        <w:t>greater</w:t>
      </w:r>
      <w:proofErr w:type="spellEnd"/>
      <w:r>
        <w:rPr>
          <w:rFonts w:ascii="Garamond" w:hAnsi="Garamond"/>
          <w:sz w:val="24"/>
        </w:rPr>
        <w:t xml:space="preserve"> </w:t>
      </w:r>
      <w:proofErr w:type="spellStart"/>
      <w:r>
        <w:rPr>
          <w:rFonts w:ascii="Garamond" w:hAnsi="Garamond"/>
          <w:sz w:val="24"/>
        </w:rPr>
        <w:t>picture</w:t>
      </w:r>
      <w:proofErr w:type="spellEnd"/>
      <w:r>
        <w:rPr>
          <w:rFonts w:ascii="Garamond" w:hAnsi="Garamond"/>
          <w:sz w:val="24"/>
        </w:rPr>
        <w:t xml:space="preserve"> </w:t>
      </w:r>
      <w:proofErr w:type="spellStart"/>
      <w:r>
        <w:rPr>
          <w:rFonts w:ascii="Garamond" w:hAnsi="Garamond"/>
          <w:sz w:val="24"/>
        </w:rPr>
        <w:t>explaining</w:t>
      </w:r>
      <w:proofErr w:type="spellEnd"/>
      <w:r>
        <w:rPr>
          <w:rFonts w:ascii="Garamond" w:hAnsi="Garamond"/>
          <w:sz w:val="24"/>
        </w:rPr>
        <w:t xml:space="preserve"> the motions and changes of the </w:t>
      </w:r>
      <w:proofErr w:type="spellStart"/>
      <w:r>
        <w:rPr>
          <w:rFonts w:ascii="Garamond" w:hAnsi="Garamond"/>
          <w:sz w:val="24"/>
        </w:rPr>
        <w:t>molecules</w:t>
      </w:r>
      <w:proofErr w:type="spellEnd"/>
      <w:r>
        <w:rPr>
          <w:rFonts w:ascii="Garamond" w:hAnsi="Garamond"/>
          <w:sz w:val="24"/>
        </w:rPr>
        <w:t xml:space="preserve"> </w:t>
      </w:r>
      <w:proofErr w:type="spellStart"/>
      <w:r>
        <w:rPr>
          <w:rFonts w:ascii="Garamond" w:hAnsi="Garamond"/>
          <w:sz w:val="24"/>
        </w:rPr>
        <w:t>which</w:t>
      </w:r>
      <w:proofErr w:type="spellEnd"/>
      <w:r>
        <w:rPr>
          <w:rFonts w:ascii="Garamond" w:hAnsi="Garamond"/>
          <w:sz w:val="24"/>
        </w:rPr>
        <w:t xml:space="preserve"> </w:t>
      </w:r>
      <w:proofErr w:type="spellStart"/>
      <w:r>
        <w:rPr>
          <w:rFonts w:ascii="Garamond" w:hAnsi="Garamond"/>
          <w:sz w:val="24"/>
        </w:rPr>
        <w:t>govern</w:t>
      </w:r>
      <w:proofErr w:type="spellEnd"/>
      <w:r>
        <w:rPr>
          <w:rFonts w:ascii="Garamond" w:hAnsi="Garamond"/>
          <w:sz w:val="24"/>
        </w:rPr>
        <w:t xml:space="preserve"> </w:t>
      </w:r>
      <w:proofErr w:type="spellStart"/>
      <w:r>
        <w:rPr>
          <w:rFonts w:ascii="Garamond" w:hAnsi="Garamond"/>
          <w:sz w:val="24"/>
        </w:rPr>
        <w:t>our</w:t>
      </w:r>
      <w:proofErr w:type="spellEnd"/>
      <w:r>
        <w:rPr>
          <w:rFonts w:ascii="Garamond" w:hAnsi="Garamond"/>
          <w:sz w:val="24"/>
        </w:rPr>
        <w:t xml:space="preserve"> </w:t>
      </w:r>
      <w:proofErr w:type="spellStart"/>
      <w:r>
        <w:rPr>
          <w:rFonts w:ascii="Garamond" w:hAnsi="Garamond"/>
          <w:sz w:val="24"/>
        </w:rPr>
        <w:t>lives</w:t>
      </w:r>
      <w:proofErr w:type="spellEnd"/>
      <w:r>
        <w:rPr>
          <w:rFonts w:ascii="Garamond" w:hAnsi="Garamond"/>
          <w:sz w:val="24"/>
        </w:rPr>
        <w:t xml:space="preserve">.  </w:t>
      </w:r>
    </w:p>
    <w:p w:rsidR="00734997" w:rsidRPr="00BD525D" w:rsidRDefault="00734997" w:rsidP="00734997">
      <w:pPr>
        <w:spacing w:after="0"/>
        <w:jc w:val="both"/>
        <w:rPr>
          <w:rFonts w:ascii="Garamond" w:hAnsi="Garamond"/>
          <w:b/>
          <w:sz w:val="24"/>
        </w:rPr>
      </w:pPr>
    </w:p>
    <w:p w:rsidR="00734997" w:rsidRDefault="00734997" w:rsidP="00734997">
      <w:pPr>
        <w:spacing w:after="0"/>
        <w:jc w:val="both"/>
        <w:rPr>
          <w:rFonts w:ascii="Garamond" w:hAnsi="Garamond"/>
          <w:b/>
          <w:sz w:val="32"/>
        </w:rPr>
      </w:pPr>
      <w:r>
        <w:rPr>
          <w:rFonts w:ascii="Garamond" w:hAnsi="Garamond"/>
          <w:sz w:val="24"/>
        </w:rPr>
        <w:tab/>
      </w:r>
      <w:r>
        <w:rPr>
          <w:rFonts w:ascii="Garamond" w:hAnsi="Garamond"/>
          <w:sz w:val="24"/>
        </w:rPr>
        <w:tab/>
      </w:r>
      <w:r>
        <w:rPr>
          <w:rFonts w:ascii="Garamond" w:hAnsi="Garamond"/>
          <w:sz w:val="24"/>
        </w:rPr>
        <w:tab/>
      </w:r>
      <w:proofErr w:type="spellStart"/>
      <w:r w:rsidRPr="00926639">
        <w:rPr>
          <w:rFonts w:ascii="Garamond" w:hAnsi="Garamond"/>
          <w:b/>
          <w:sz w:val="32"/>
        </w:rPr>
        <w:t>References</w:t>
      </w:r>
      <w:proofErr w:type="spellEnd"/>
    </w:p>
    <w:p w:rsidR="00734997" w:rsidRDefault="00734997" w:rsidP="00734997">
      <w:pPr>
        <w:spacing w:after="0"/>
        <w:jc w:val="both"/>
        <w:rPr>
          <w:rFonts w:ascii="Garamond" w:hAnsi="Garamond"/>
          <w:b/>
          <w:sz w:val="32"/>
        </w:rPr>
      </w:pPr>
      <w:bookmarkStart w:id="0" w:name="_GoBack"/>
      <w:bookmarkEnd w:id="0"/>
    </w:p>
    <w:p w:rsidR="00734997" w:rsidRPr="00926639" w:rsidRDefault="00734997" w:rsidP="00734997">
      <w:pPr>
        <w:pStyle w:val="ListParagraph"/>
        <w:numPr>
          <w:ilvl w:val="0"/>
          <w:numId w:val="1"/>
        </w:numPr>
        <w:jc w:val="both"/>
        <w:rPr>
          <w:rFonts w:ascii="Garamond" w:hAnsi="Garamond"/>
          <w:b/>
          <w:sz w:val="32"/>
        </w:rPr>
      </w:pPr>
      <w:proofErr w:type="spellStart"/>
      <w:r w:rsidRPr="00BD525D">
        <w:rPr>
          <w:rFonts w:ascii="Garamond" w:hAnsi="Garamond"/>
          <w:i/>
        </w:rPr>
        <w:t>Ener</w:t>
      </w:r>
      <w:proofErr w:type="spellEnd"/>
      <w:r w:rsidRPr="00BD525D">
        <w:rPr>
          <w:rFonts w:ascii="Garamond" w:hAnsi="Garamond"/>
          <w:i/>
        </w:rPr>
        <w:t xml:space="preserve">, Lee, Winkler, Gray and </w:t>
      </w:r>
      <w:proofErr w:type="spellStart"/>
      <w:r w:rsidRPr="00BD525D">
        <w:rPr>
          <w:rFonts w:ascii="Garamond" w:hAnsi="Garamond"/>
          <w:i/>
        </w:rPr>
        <w:t>Cheruzel</w:t>
      </w:r>
      <w:proofErr w:type="spellEnd"/>
      <w:r w:rsidRPr="00BD525D">
        <w:rPr>
          <w:rFonts w:ascii="Garamond" w:hAnsi="Garamond"/>
        </w:rPr>
        <w:t xml:space="preserve">, PNAS. </w:t>
      </w:r>
      <w:r w:rsidRPr="00BD525D">
        <w:rPr>
          <w:rFonts w:ascii="Garamond" w:hAnsi="Garamond"/>
          <w:b/>
        </w:rPr>
        <w:t>2010</w:t>
      </w:r>
      <w:r w:rsidRPr="00BD525D">
        <w:rPr>
          <w:rFonts w:ascii="Garamond" w:hAnsi="Garamond"/>
        </w:rPr>
        <w:t>, 44.18783-18786</w:t>
      </w:r>
    </w:p>
    <w:p w:rsidR="00734997" w:rsidRDefault="00734997" w:rsidP="00734997">
      <w:pPr>
        <w:spacing w:after="0"/>
        <w:jc w:val="both"/>
        <w:rPr>
          <w:rFonts w:ascii="Garamond" w:hAnsi="Garamond"/>
          <w:b/>
          <w:sz w:val="32"/>
        </w:rPr>
      </w:pPr>
    </w:p>
    <w:p w:rsidR="00734997" w:rsidRPr="00926639" w:rsidRDefault="00734997" w:rsidP="00734997">
      <w:pPr>
        <w:spacing w:after="0"/>
        <w:jc w:val="both"/>
        <w:rPr>
          <w:rFonts w:ascii="Garamond" w:hAnsi="Garamond"/>
          <w:b/>
          <w:sz w:val="32"/>
        </w:rPr>
      </w:pPr>
    </w:p>
    <w:p w:rsidR="00734997" w:rsidRDefault="00734997"/>
    <w:sectPr w:rsidR="00734997" w:rsidSect="006C0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0DB7"/>
    <w:multiLevelType w:val="hybridMultilevel"/>
    <w:tmpl w:val="6172EFBA"/>
    <w:lvl w:ilvl="0" w:tplc="6CA2F6AA">
      <w:start w:val="1"/>
      <w:numFmt w:val="decimal"/>
      <w:lvlText w:val="(%1)"/>
      <w:lvlJc w:val="left"/>
      <w:pPr>
        <w:ind w:left="2880" w:hanging="720"/>
      </w:pPr>
      <w:rPr>
        <w:rFonts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97"/>
    <w:rsid w:val="00734997"/>
    <w:rsid w:val="0099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97"/>
    <w:rPr>
      <w:rFonts w:eastAsiaTheme="minorEastAsia"/>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997"/>
    <w:pPr>
      <w:spacing w:line="240" w:lineRule="auto"/>
    </w:pPr>
    <w:rPr>
      <w:rFonts w:eastAsiaTheme="minorHAnsi"/>
      <w:b/>
      <w:bCs/>
      <w:color w:val="4F81BD" w:themeColor="accent1"/>
      <w:sz w:val="18"/>
      <w:szCs w:val="18"/>
      <w:lang w:val="en-US" w:eastAsia="en-US"/>
    </w:rPr>
  </w:style>
  <w:style w:type="paragraph" w:styleId="ListParagraph">
    <w:name w:val="List Paragraph"/>
    <w:basedOn w:val="Normal"/>
    <w:uiPriority w:val="34"/>
    <w:qFormat/>
    <w:rsid w:val="00734997"/>
    <w:pPr>
      <w:spacing w:after="0" w:line="240" w:lineRule="auto"/>
      <w:ind w:left="720"/>
      <w:contextualSpacing/>
    </w:pPr>
    <w:rPr>
      <w:rFonts w:ascii="Times New Roman" w:eastAsiaTheme="minorHAnsi"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97"/>
    <w:rPr>
      <w:rFonts w:eastAsiaTheme="minorEastAsia"/>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997"/>
    <w:pPr>
      <w:spacing w:line="240" w:lineRule="auto"/>
    </w:pPr>
    <w:rPr>
      <w:rFonts w:eastAsiaTheme="minorHAnsi"/>
      <w:b/>
      <w:bCs/>
      <w:color w:val="4F81BD" w:themeColor="accent1"/>
      <w:sz w:val="18"/>
      <w:szCs w:val="18"/>
      <w:lang w:val="en-US" w:eastAsia="en-US"/>
    </w:rPr>
  </w:style>
  <w:style w:type="paragraph" w:styleId="ListParagraph">
    <w:name w:val="List Paragraph"/>
    <w:basedOn w:val="Normal"/>
    <w:uiPriority w:val="34"/>
    <w:qFormat/>
    <w:rsid w:val="00734997"/>
    <w:pPr>
      <w:spacing w:after="0" w:line="240" w:lineRule="auto"/>
      <w:ind w:left="720"/>
      <w:contextualSpacing/>
    </w:pPr>
    <w:rPr>
      <w:rFonts w:ascii="Times New Roman" w:eastAsiaTheme="minorHAns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Nordstrom</dc:creator>
  <cp:lastModifiedBy>Anna Nordstrom</cp:lastModifiedBy>
  <cp:revision>1</cp:revision>
  <dcterms:created xsi:type="dcterms:W3CDTF">2011-10-25T23:48:00Z</dcterms:created>
  <dcterms:modified xsi:type="dcterms:W3CDTF">2011-10-25T23:51:00Z</dcterms:modified>
</cp:coreProperties>
</file>